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ADD" w:rsidRDefault="00F54ADD" w:rsidP="00F54ADD">
      <w:pPr>
        <w:pStyle w:val="Balk6"/>
        <w:spacing w:before="0" w:after="0"/>
        <w:ind w:right="-5"/>
        <w:jc w:val="center"/>
        <w:rPr>
          <w:rFonts w:ascii="Times New Roman" w:hAnsi="Times New Roman" w:cs="Times New Roman"/>
          <w:sz w:val="24"/>
          <w:szCs w:val="24"/>
        </w:rPr>
      </w:pPr>
    </w:p>
    <w:p w:rsidR="00F54ADD" w:rsidRPr="00163E23" w:rsidRDefault="00F54ADD" w:rsidP="00F54ADD">
      <w:pPr>
        <w:pStyle w:val="Balk6"/>
        <w:spacing w:before="0" w:after="0"/>
        <w:ind w:right="-5"/>
        <w:jc w:val="center"/>
        <w:rPr>
          <w:rFonts w:ascii="Times New Roman" w:hAnsi="Times New Roman" w:cs="Times New Roman"/>
          <w:sz w:val="24"/>
          <w:szCs w:val="24"/>
        </w:rPr>
      </w:pPr>
      <w:r w:rsidRPr="00163E23">
        <w:rPr>
          <w:rFonts w:ascii="Times New Roman" w:hAnsi="Times New Roman" w:cs="Times New Roman"/>
          <w:sz w:val="24"/>
          <w:szCs w:val="24"/>
        </w:rPr>
        <w:t>T.C.</w:t>
      </w:r>
    </w:p>
    <w:p w:rsidR="00F54ADD" w:rsidRPr="00163E23" w:rsidRDefault="00F54ADD" w:rsidP="00F54ADD">
      <w:pPr>
        <w:keepNext/>
        <w:keepLines/>
        <w:ind w:right="-5"/>
        <w:jc w:val="center"/>
        <w:rPr>
          <w:b/>
          <w:bCs/>
        </w:rPr>
      </w:pPr>
      <w:r w:rsidRPr="00163E23">
        <w:rPr>
          <w:b/>
          <w:bCs/>
        </w:rPr>
        <w:t>GÖYNÜCEK İLÇESİ</w:t>
      </w:r>
    </w:p>
    <w:p w:rsidR="00F54ADD" w:rsidRPr="00163E23" w:rsidRDefault="00F54ADD" w:rsidP="00F54ADD">
      <w:pPr>
        <w:keepNext/>
        <w:keepLines/>
        <w:ind w:right="-5"/>
        <w:jc w:val="center"/>
        <w:rPr>
          <w:b/>
          <w:bCs/>
        </w:rPr>
      </w:pPr>
      <w:r w:rsidRPr="00163E23">
        <w:rPr>
          <w:b/>
          <w:bCs/>
        </w:rPr>
        <w:t>GÖYNÜCEK KÖYLERE HİZMET GÖTÜRME BİRLİĞİ BAŞKANLIĞI</w:t>
      </w:r>
    </w:p>
    <w:p w:rsidR="00F54ADD" w:rsidRPr="00163E23" w:rsidRDefault="00F54ADD" w:rsidP="00F54ADD">
      <w:pPr>
        <w:rPr>
          <w:b/>
          <w:sz w:val="6"/>
        </w:rPr>
      </w:pPr>
    </w:p>
    <w:p w:rsidR="00F54ADD" w:rsidRPr="00163E23" w:rsidRDefault="00F54ADD" w:rsidP="00F54ADD">
      <w:pPr>
        <w:rPr>
          <w:b/>
          <w:sz w:val="6"/>
        </w:rPr>
      </w:pPr>
    </w:p>
    <w:p w:rsidR="00F54ADD" w:rsidRPr="00067DD2" w:rsidRDefault="00F54ADD" w:rsidP="00F54ADD">
      <w:pPr>
        <w:jc w:val="center"/>
        <w:rPr>
          <w:b/>
        </w:rPr>
      </w:pPr>
      <w:r w:rsidRPr="00231FAA">
        <w:rPr>
          <w:b/>
        </w:rPr>
        <w:t xml:space="preserve">GÖYNÜCEK </w:t>
      </w:r>
      <w:r>
        <w:rPr>
          <w:b/>
        </w:rPr>
        <w:t>ILISU</w:t>
      </w:r>
      <w:r w:rsidRPr="00E01071">
        <w:rPr>
          <w:b/>
        </w:rPr>
        <w:t xml:space="preserve"> KÖYÜ İÇME SUYU </w:t>
      </w:r>
      <w:r>
        <w:rPr>
          <w:b/>
        </w:rPr>
        <w:t>SONDAJI AÇILMASI</w:t>
      </w:r>
      <w:r w:rsidRPr="00E01071">
        <w:rPr>
          <w:b/>
        </w:rPr>
        <w:t xml:space="preserve"> </w:t>
      </w:r>
      <w:r>
        <w:rPr>
          <w:b/>
        </w:rPr>
        <w:t xml:space="preserve">İŞİ </w:t>
      </w:r>
      <w:r w:rsidRPr="00067DD2">
        <w:rPr>
          <w:b/>
        </w:rPr>
        <w:t>İHALE İLANI</w:t>
      </w:r>
    </w:p>
    <w:p w:rsidR="00F54ADD" w:rsidRPr="00A85E56" w:rsidRDefault="00F54ADD" w:rsidP="00F54ADD">
      <w:pPr>
        <w:jc w:val="center"/>
        <w:rPr>
          <w:b/>
          <w:sz w:val="16"/>
          <w:szCs w:val="16"/>
        </w:rPr>
      </w:pPr>
    </w:p>
    <w:p w:rsidR="00F54ADD" w:rsidRDefault="00F54ADD" w:rsidP="00F54ADD">
      <w:pPr>
        <w:ind w:firstLine="708"/>
        <w:jc w:val="both"/>
      </w:pPr>
      <w:r>
        <w:t xml:space="preserve"> </w:t>
      </w:r>
      <w:r w:rsidRPr="005455D6">
        <w:t>28.04.2007 gün ve 26506 sayılı resmi gazetede yayınlanan K</w:t>
      </w:r>
      <w:r>
        <w:t xml:space="preserve">öylere </w:t>
      </w:r>
      <w:r w:rsidRPr="005455D6">
        <w:t>H</w:t>
      </w:r>
      <w:r>
        <w:t xml:space="preserve">izmet </w:t>
      </w:r>
      <w:r w:rsidRPr="005455D6">
        <w:t>Götürme Birlikleri İhale yönetme</w:t>
      </w:r>
      <w:r>
        <w:t>liğinin 18. maddesine göre Açık İhale U</w:t>
      </w:r>
      <w:r w:rsidRPr="005455D6">
        <w:t xml:space="preserve">sulü ile ihale edilecektir. İhaleye ilişkin ayrıntılı </w:t>
      </w:r>
      <w:r>
        <w:t>bilgiler aşağıda yer almaktadır.</w:t>
      </w:r>
    </w:p>
    <w:p w:rsidR="00F54ADD" w:rsidRPr="005455D6" w:rsidRDefault="00F54ADD" w:rsidP="00F54ADD">
      <w:pPr>
        <w:ind w:firstLine="708"/>
        <w:jc w:val="both"/>
      </w:pPr>
    </w:p>
    <w:tbl>
      <w:tblPr>
        <w:tblpPr w:leftFromText="141" w:rightFromText="141" w:vertAnchor="text" w:horzAnchor="margin" w:tblpY="151"/>
        <w:tblW w:w="9625" w:type="dxa"/>
        <w:tblLayout w:type="fixed"/>
        <w:tblCellMar>
          <w:left w:w="70" w:type="dxa"/>
          <w:right w:w="70" w:type="dxa"/>
        </w:tblCellMar>
        <w:tblLook w:val="0000" w:firstRow="0" w:lastRow="0" w:firstColumn="0" w:lastColumn="0" w:noHBand="0" w:noVBand="0"/>
      </w:tblPr>
      <w:tblGrid>
        <w:gridCol w:w="3500"/>
        <w:gridCol w:w="163"/>
        <w:gridCol w:w="5962"/>
      </w:tblGrid>
      <w:tr w:rsidR="00F54ADD" w:rsidTr="008B1CB9">
        <w:trPr>
          <w:trHeight w:val="273"/>
        </w:trPr>
        <w:tc>
          <w:tcPr>
            <w:tcW w:w="3500" w:type="dxa"/>
          </w:tcPr>
          <w:tbl>
            <w:tblPr>
              <w:tblW w:w="1089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332"/>
              <w:gridCol w:w="160"/>
              <w:gridCol w:w="7398"/>
            </w:tblGrid>
            <w:tr w:rsidR="00F54ADD" w:rsidTr="008B1CB9">
              <w:tc>
                <w:tcPr>
                  <w:tcW w:w="3331" w:type="dxa"/>
                  <w:shd w:val="clear" w:color="auto" w:fill="FFFFFF"/>
                  <w:tcMar>
                    <w:top w:w="0" w:type="dxa"/>
                    <w:left w:w="70" w:type="dxa"/>
                    <w:bottom w:w="0" w:type="dxa"/>
                    <w:right w:w="70" w:type="dxa"/>
                  </w:tcMar>
                  <w:hideMark/>
                </w:tcPr>
                <w:p w:rsidR="00F54ADD" w:rsidRPr="007E45F4" w:rsidRDefault="00F54ADD" w:rsidP="008B1CB9">
                  <w:pPr>
                    <w:pStyle w:val="NormalWeb"/>
                    <w:framePr w:hSpace="141" w:wrap="around" w:vAnchor="text" w:hAnchor="margin" w:y="151"/>
                    <w:spacing w:before="0" w:beforeAutospacing="0"/>
                    <w:jc w:val="both"/>
                    <w:rPr>
                      <w:rFonts w:ascii="Arial" w:hAnsi="Arial" w:cs="Arial"/>
                      <w:color w:val="FF0000"/>
                    </w:rPr>
                  </w:pPr>
                  <w:r w:rsidRPr="007E45F4">
                    <w:rPr>
                      <w:rFonts w:ascii="Arial" w:hAnsi="Arial" w:cs="Arial"/>
                      <w:bCs/>
                      <w:color w:val="FF0000"/>
                    </w:rPr>
                    <w:t>İhale Kayıt Numarası: 2023</w:t>
                  </w:r>
                  <w:r>
                    <w:rPr>
                      <w:rFonts w:ascii="Arial" w:hAnsi="Arial" w:cs="Arial"/>
                      <w:bCs/>
                      <w:color w:val="FF0000"/>
                    </w:rPr>
                    <w:t>-</w:t>
                  </w:r>
                  <w:r w:rsidRPr="007E45F4">
                    <w:rPr>
                      <w:rFonts w:ascii="Arial" w:hAnsi="Arial" w:cs="Arial"/>
                      <w:bCs/>
                      <w:color w:val="FF0000"/>
                    </w:rPr>
                    <w:t>4</w:t>
                  </w:r>
                </w:p>
              </w:tc>
              <w:tc>
                <w:tcPr>
                  <w:tcW w:w="160" w:type="dxa"/>
                  <w:shd w:val="clear" w:color="auto" w:fill="FFFFFF"/>
                  <w:tcMar>
                    <w:top w:w="0" w:type="dxa"/>
                    <w:left w:w="70" w:type="dxa"/>
                    <w:bottom w:w="0" w:type="dxa"/>
                    <w:right w:w="70" w:type="dxa"/>
                  </w:tcMar>
                </w:tcPr>
                <w:p w:rsidR="00F54ADD" w:rsidRDefault="00F54ADD" w:rsidP="008B1CB9">
                  <w:pPr>
                    <w:pStyle w:val="NormalWeb"/>
                    <w:framePr w:hSpace="141" w:wrap="around" w:vAnchor="text" w:hAnchor="margin" w:y="151"/>
                    <w:spacing w:before="0" w:beforeAutospacing="0"/>
                    <w:jc w:val="both"/>
                    <w:rPr>
                      <w:rFonts w:ascii="Arial" w:hAnsi="Arial" w:cs="Arial"/>
                      <w:color w:val="4F4F4F"/>
                    </w:rPr>
                  </w:pPr>
                </w:p>
                <w:p w:rsidR="00F54ADD" w:rsidRDefault="00F54ADD" w:rsidP="008B1CB9">
                  <w:pPr>
                    <w:pStyle w:val="NormalWeb"/>
                    <w:framePr w:hSpace="141" w:wrap="around" w:vAnchor="text" w:hAnchor="margin" w:y="151"/>
                    <w:spacing w:before="0" w:beforeAutospacing="0"/>
                    <w:jc w:val="both"/>
                    <w:rPr>
                      <w:rFonts w:ascii="Arial" w:hAnsi="Arial" w:cs="Arial"/>
                      <w:color w:val="4F4F4F"/>
                    </w:rPr>
                  </w:pPr>
                </w:p>
              </w:tc>
              <w:tc>
                <w:tcPr>
                  <w:tcW w:w="7395" w:type="dxa"/>
                  <w:shd w:val="clear" w:color="auto" w:fill="FFFFFF"/>
                  <w:tcMar>
                    <w:top w:w="0" w:type="dxa"/>
                    <w:left w:w="70" w:type="dxa"/>
                    <w:bottom w:w="0" w:type="dxa"/>
                    <w:right w:w="70" w:type="dxa"/>
                  </w:tcMar>
                  <w:hideMark/>
                </w:tcPr>
                <w:p w:rsidR="00F54ADD" w:rsidRDefault="00F54ADD" w:rsidP="008B1CB9">
                  <w:pPr>
                    <w:pStyle w:val="NormalWeb"/>
                    <w:framePr w:hSpace="141" w:wrap="around" w:vAnchor="text" w:hAnchor="margin" w:y="151"/>
                    <w:spacing w:before="0" w:beforeAutospacing="0"/>
                    <w:jc w:val="both"/>
                    <w:rPr>
                      <w:rFonts w:ascii="Arial" w:hAnsi="Arial" w:cs="Arial"/>
                      <w:color w:val="4F4F4F"/>
                    </w:rPr>
                  </w:pPr>
                  <w:r>
                    <w:rPr>
                      <w:rFonts w:ascii="Arial" w:hAnsi="Arial" w:cs="Arial"/>
                      <w:b/>
                      <w:bCs/>
                      <w:color w:val="FF0000"/>
                    </w:rPr>
                    <w:t>2023/29</w:t>
                  </w:r>
                </w:p>
              </w:tc>
            </w:tr>
          </w:tbl>
          <w:p w:rsidR="00F54ADD" w:rsidRPr="00BF1A89" w:rsidRDefault="00F54ADD" w:rsidP="008B1CB9">
            <w:pPr>
              <w:ind w:right="-5"/>
              <w:jc w:val="both"/>
              <w:rPr>
                <w:sz w:val="22"/>
              </w:rPr>
            </w:pPr>
          </w:p>
        </w:tc>
        <w:tc>
          <w:tcPr>
            <w:tcW w:w="163" w:type="dxa"/>
          </w:tcPr>
          <w:p w:rsidR="00F54ADD" w:rsidRDefault="00F54ADD" w:rsidP="008B1CB9">
            <w:pPr>
              <w:ind w:right="-5"/>
              <w:jc w:val="both"/>
            </w:pPr>
          </w:p>
        </w:tc>
        <w:tc>
          <w:tcPr>
            <w:tcW w:w="5962" w:type="dxa"/>
          </w:tcPr>
          <w:p w:rsidR="00F54ADD" w:rsidRPr="00A85E56" w:rsidRDefault="00F54ADD" w:rsidP="008B1CB9">
            <w:pPr>
              <w:ind w:right="-5"/>
              <w:jc w:val="both"/>
              <w:rPr>
                <w:sz w:val="16"/>
                <w:szCs w:val="16"/>
              </w:rPr>
            </w:pPr>
            <w:bookmarkStart w:id="0" w:name="_GoBack"/>
            <w:bookmarkEnd w:id="0"/>
          </w:p>
        </w:tc>
      </w:tr>
      <w:tr w:rsidR="00F54ADD" w:rsidTr="008B1CB9">
        <w:trPr>
          <w:trHeight w:val="288"/>
        </w:trPr>
        <w:tc>
          <w:tcPr>
            <w:tcW w:w="9625" w:type="dxa"/>
            <w:gridSpan w:val="3"/>
          </w:tcPr>
          <w:p w:rsidR="00F54ADD" w:rsidRDefault="00F54ADD" w:rsidP="008B1CB9">
            <w:pPr>
              <w:ind w:right="-5"/>
              <w:jc w:val="both"/>
            </w:pPr>
            <w:r>
              <w:rPr>
                <w:b/>
                <w:bCs/>
              </w:rPr>
              <w:t>1</w:t>
            </w:r>
            <w:r>
              <w:t xml:space="preserve">- </w:t>
            </w:r>
            <w:r>
              <w:rPr>
                <w:b/>
                <w:bCs/>
                <w:u w:val="single"/>
              </w:rPr>
              <w:t>İdarenin</w:t>
            </w:r>
          </w:p>
        </w:tc>
      </w:tr>
      <w:tr w:rsidR="00F54ADD" w:rsidTr="008B1CB9">
        <w:trPr>
          <w:trHeight w:val="343"/>
        </w:trPr>
        <w:tc>
          <w:tcPr>
            <w:tcW w:w="3500" w:type="dxa"/>
            <w:vAlign w:val="center"/>
          </w:tcPr>
          <w:p w:rsidR="00F54ADD" w:rsidRDefault="00F54ADD" w:rsidP="008B1CB9">
            <w:pPr>
              <w:ind w:left="284" w:right="-5"/>
              <w:jc w:val="both"/>
            </w:pPr>
            <w:r>
              <w:t>a) Adı</w:t>
            </w:r>
          </w:p>
        </w:tc>
        <w:tc>
          <w:tcPr>
            <w:tcW w:w="163" w:type="dxa"/>
          </w:tcPr>
          <w:p w:rsidR="00F54ADD" w:rsidRDefault="00F54ADD" w:rsidP="008B1CB9">
            <w:pPr>
              <w:spacing w:before="120"/>
              <w:ind w:right="-5"/>
              <w:jc w:val="both"/>
            </w:pPr>
            <w:r>
              <w:t>:</w:t>
            </w:r>
          </w:p>
        </w:tc>
        <w:tc>
          <w:tcPr>
            <w:tcW w:w="5962" w:type="dxa"/>
            <w:vAlign w:val="center"/>
          </w:tcPr>
          <w:p w:rsidR="00F54ADD" w:rsidRDefault="00F54ADD" w:rsidP="008B1CB9">
            <w:pPr>
              <w:spacing w:before="120"/>
              <w:ind w:right="-5"/>
              <w:jc w:val="both"/>
            </w:pPr>
            <w:r>
              <w:t>Göynücek Köylere Hizmet Götürme Birliği Başkanlığı</w:t>
            </w:r>
          </w:p>
        </w:tc>
      </w:tr>
      <w:tr w:rsidR="00F54ADD" w:rsidTr="008B1CB9">
        <w:trPr>
          <w:trHeight w:val="343"/>
        </w:trPr>
        <w:tc>
          <w:tcPr>
            <w:tcW w:w="3500" w:type="dxa"/>
            <w:vAlign w:val="center"/>
          </w:tcPr>
          <w:p w:rsidR="00F54ADD" w:rsidRDefault="00F54ADD" w:rsidP="008B1CB9">
            <w:pPr>
              <w:ind w:left="284" w:right="-5"/>
              <w:jc w:val="both"/>
            </w:pPr>
            <w:r>
              <w:t>b) Adresi</w:t>
            </w:r>
          </w:p>
        </w:tc>
        <w:tc>
          <w:tcPr>
            <w:tcW w:w="163" w:type="dxa"/>
          </w:tcPr>
          <w:p w:rsidR="00F54ADD" w:rsidRDefault="00F54ADD" w:rsidP="008B1CB9">
            <w:pPr>
              <w:spacing w:before="120"/>
              <w:ind w:right="-5"/>
              <w:jc w:val="both"/>
            </w:pPr>
            <w:r>
              <w:t>:</w:t>
            </w:r>
          </w:p>
        </w:tc>
        <w:tc>
          <w:tcPr>
            <w:tcW w:w="5962" w:type="dxa"/>
            <w:vAlign w:val="center"/>
          </w:tcPr>
          <w:p w:rsidR="00F54ADD" w:rsidRDefault="00F54ADD" w:rsidP="008B1CB9">
            <w:pPr>
              <w:spacing w:before="120"/>
              <w:ind w:right="-5"/>
              <w:jc w:val="both"/>
            </w:pPr>
            <w:r>
              <w:t xml:space="preserve">Hükümet Konağı Kat:4 GÖYNÜCEK </w:t>
            </w:r>
          </w:p>
        </w:tc>
      </w:tr>
      <w:tr w:rsidR="00F54ADD" w:rsidTr="008B1CB9">
        <w:trPr>
          <w:trHeight w:val="343"/>
        </w:trPr>
        <w:tc>
          <w:tcPr>
            <w:tcW w:w="3500" w:type="dxa"/>
            <w:vAlign w:val="center"/>
          </w:tcPr>
          <w:p w:rsidR="00F54ADD" w:rsidRDefault="00F54ADD" w:rsidP="008B1CB9">
            <w:pPr>
              <w:ind w:left="284" w:right="-5"/>
              <w:jc w:val="both"/>
            </w:pPr>
            <w:r>
              <w:t>c) Telefon ve faks numarası</w:t>
            </w:r>
          </w:p>
        </w:tc>
        <w:tc>
          <w:tcPr>
            <w:tcW w:w="163" w:type="dxa"/>
            <w:vAlign w:val="center"/>
          </w:tcPr>
          <w:p w:rsidR="00F54ADD" w:rsidRDefault="00F54ADD" w:rsidP="008B1CB9">
            <w:pPr>
              <w:spacing w:before="120"/>
              <w:ind w:right="-5"/>
              <w:jc w:val="both"/>
            </w:pPr>
            <w:r>
              <w:t>:</w:t>
            </w:r>
          </w:p>
        </w:tc>
        <w:tc>
          <w:tcPr>
            <w:tcW w:w="5962" w:type="dxa"/>
            <w:vAlign w:val="center"/>
          </w:tcPr>
          <w:p w:rsidR="00F54ADD" w:rsidRDefault="00F54ADD" w:rsidP="008B1CB9">
            <w:pPr>
              <w:tabs>
                <w:tab w:val="left" w:pos="404"/>
              </w:tabs>
              <w:spacing w:before="120"/>
              <w:ind w:right="-5"/>
              <w:jc w:val="both"/>
            </w:pPr>
            <w:r>
              <w:t>0–358–615 20 07 – 0 505 594 94 94</w:t>
            </w:r>
          </w:p>
        </w:tc>
      </w:tr>
      <w:tr w:rsidR="00F54ADD" w:rsidTr="008B1CB9">
        <w:trPr>
          <w:trHeight w:val="343"/>
        </w:trPr>
        <w:tc>
          <w:tcPr>
            <w:tcW w:w="3500" w:type="dxa"/>
            <w:vAlign w:val="center"/>
          </w:tcPr>
          <w:p w:rsidR="00F54ADD" w:rsidRDefault="00F54ADD" w:rsidP="008B1CB9">
            <w:pPr>
              <w:ind w:left="284" w:right="-5"/>
              <w:jc w:val="both"/>
            </w:pPr>
            <w:r>
              <w:t>d) Elektronik posta adresi (varsa)</w:t>
            </w:r>
          </w:p>
        </w:tc>
        <w:tc>
          <w:tcPr>
            <w:tcW w:w="163" w:type="dxa"/>
            <w:vAlign w:val="center"/>
          </w:tcPr>
          <w:p w:rsidR="00F54ADD" w:rsidRDefault="00F54ADD" w:rsidP="008B1CB9">
            <w:pPr>
              <w:spacing w:before="120"/>
              <w:ind w:right="-5"/>
              <w:jc w:val="both"/>
            </w:pPr>
            <w:r>
              <w:t>:</w:t>
            </w:r>
          </w:p>
        </w:tc>
        <w:tc>
          <w:tcPr>
            <w:tcW w:w="5962" w:type="dxa"/>
            <w:vAlign w:val="center"/>
          </w:tcPr>
          <w:p w:rsidR="00F54ADD" w:rsidRDefault="00F54ADD" w:rsidP="008B1CB9">
            <w:pPr>
              <w:spacing w:before="120"/>
              <w:ind w:right="-5"/>
              <w:jc w:val="both"/>
            </w:pPr>
            <w:r>
              <w:t>tuncay_sahin05@hotmail.com</w:t>
            </w:r>
          </w:p>
        </w:tc>
      </w:tr>
      <w:tr w:rsidR="00F54ADD" w:rsidTr="008B1CB9">
        <w:trPr>
          <w:trHeight w:val="273"/>
        </w:trPr>
        <w:tc>
          <w:tcPr>
            <w:tcW w:w="9625" w:type="dxa"/>
            <w:gridSpan w:val="3"/>
          </w:tcPr>
          <w:p w:rsidR="00F54ADD" w:rsidRDefault="00F54ADD" w:rsidP="008B1CB9">
            <w:pPr>
              <w:ind w:right="-5"/>
              <w:jc w:val="both"/>
            </w:pPr>
            <w:r>
              <w:rPr>
                <w:b/>
                <w:bCs/>
              </w:rPr>
              <w:t>2</w:t>
            </w:r>
            <w:r>
              <w:t xml:space="preserve">- </w:t>
            </w:r>
            <w:r>
              <w:rPr>
                <w:b/>
                <w:bCs/>
                <w:u w:val="single"/>
              </w:rPr>
              <w:t>İhale konusu yapım işinin</w:t>
            </w:r>
          </w:p>
        </w:tc>
      </w:tr>
      <w:tr w:rsidR="00F54ADD" w:rsidRPr="00906771" w:rsidTr="008B1CB9">
        <w:trPr>
          <w:trHeight w:val="343"/>
        </w:trPr>
        <w:tc>
          <w:tcPr>
            <w:tcW w:w="3500" w:type="dxa"/>
            <w:vAlign w:val="center"/>
          </w:tcPr>
          <w:p w:rsidR="00F54ADD" w:rsidRDefault="00F54ADD" w:rsidP="008B1CB9">
            <w:pPr>
              <w:ind w:left="284" w:right="-5"/>
              <w:jc w:val="both"/>
            </w:pPr>
            <w:r>
              <w:t>a) Niteliği, türü, miktarı</w:t>
            </w:r>
          </w:p>
        </w:tc>
        <w:tc>
          <w:tcPr>
            <w:tcW w:w="163" w:type="dxa"/>
            <w:vAlign w:val="center"/>
          </w:tcPr>
          <w:p w:rsidR="00F54ADD" w:rsidRDefault="00F54ADD" w:rsidP="008B1CB9">
            <w:pPr>
              <w:ind w:right="-5"/>
              <w:jc w:val="both"/>
            </w:pPr>
            <w:r>
              <w:t>:</w:t>
            </w:r>
          </w:p>
        </w:tc>
        <w:tc>
          <w:tcPr>
            <w:tcW w:w="5962" w:type="dxa"/>
            <w:vAlign w:val="center"/>
          </w:tcPr>
          <w:p w:rsidR="00F54ADD" w:rsidRPr="001629AB" w:rsidRDefault="00F54ADD" w:rsidP="008B1CB9">
            <w:pPr>
              <w:jc w:val="both"/>
              <w:rPr>
                <w:b/>
                <w:color w:val="FF0000"/>
              </w:rPr>
            </w:pPr>
          </w:p>
          <w:p w:rsidR="00F54ADD" w:rsidRPr="001629AB" w:rsidRDefault="00F54ADD" w:rsidP="008B1CB9">
            <w:pPr>
              <w:jc w:val="both"/>
              <w:rPr>
                <w:b/>
                <w:color w:val="FF0000"/>
              </w:rPr>
            </w:pPr>
            <w:r>
              <w:rPr>
                <w:b/>
                <w:color w:val="FF0000"/>
              </w:rPr>
              <w:t>İçme Suyu Sondaj Açılması 5</w:t>
            </w:r>
            <w:r w:rsidRPr="001629AB">
              <w:rPr>
                <w:b/>
                <w:color w:val="FF0000"/>
              </w:rPr>
              <w:t xml:space="preserve"> Kalem İş</w:t>
            </w:r>
            <w:r w:rsidRPr="001629AB">
              <w:rPr>
                <w:b/>
                <w:color w:val="FF0000"/>
                <w:sz w:val="56"/>
              </w:rPr>
              <w:t xml:space="preserve"> </w:t>
            </w:r>
            <w:r w:rsidRPr="001629AB">
              <w:rPr>
                <w:b/>
                <w:color w:val="FF0000"/>
                <w:sz w:val="72"/>
              </w:rPr>
              <w:t xml:space="preserve"> </w:t>
            </w:r>
          </w:p>
        </w:tc>
      </w:tr>
      <w:tr w:rsidR="00F54ADD" w:rsidTr="008B1CB9">
        <w:trPr>
          <w:trHeight w:val="343"/>
        </w:trPr>
        <w:tc>
          <w:tcPr>
            <w:tcW w:w="3500" w:type="dxa"/>
            <w:vAlign w:val="center"/>
          </w:tcPr>
          <w:p w:rsidR="00F54ADD" w:rsidRDefault="00F54ADD" w:rsidP="008B1CB9">
            <w:pPr>
              <w:ind w:left="284" w:right="-5"/>
              <w:jc w:val="both"/>
            </w:pPr>
            <w:r>
              <w:t>b) Yapılacağı yer</w:t>
            </w:r>
          </w:p>
        </w:tc>
        <w:tc>
          <w:tcPr>
            <w:tcW w:w="163" w:type="dxa"/>
            <w:vAlign w:val="center"/>
          </w:tcPr>
          <w:p w:rsidR="00F54ADD" w:rsidRDefault="00F54ADD" w:rsidP="008B1CB9">
            <w:pPr>
              <w:spacing w:before="120"/>
              <w:ind w:right="-5"/>
              <w:jc w:val="both"/>
            </w:pPr>
            <w:r>
              <w:t>:</w:t>
            </w:r>
          </w:p>
        </w:tc>
        <w:tc>
          <w:tcPr>
            <w:tcW w:w="5962" w:type="dxa"/>
            <w:vAlign w:val="center"/>
          </w:tcPr>
          <w:p w:rsidR="00F54ADD" w:rsidRDefault="00F54ADD" w:rsidP="008B1CB9">
            <w:pPr>
              <w:spacing w:before="120"/>
              <w:ind w:right="-5"/>
              <w:jc w:val="both"/>
            </w:pPr>
            <w:r>
              <w:t xml:space="preserve">Göynücek– </w:t>
            </w:r>
            <w:r>
              <w:rPr>
                <w:b/>
                <w:color w:val="FF0000"/>
              </w:rPr>
              <w:t>Ilısu Köyü</w:t>
            </w:r>
          </w:p>
        </w:tc>
      </w:tr>
      <w:tr w:rsidR="00F54ADD" w:rsidTr="008B1CB9">
        <w:trPr>
          <w:trHeight w:val="343"/>
        </w:trPr>
        <w:tc>
          <w:tcPr>
            <w:tcW w:w="3500" w:type="dxa"/>
            <w:vAlign w:val="center"/>
          </w:tcPr>
          <w:p w:rsidR="00F54ADD" w:rsidRDefault="00F54ADD" w:rsidP="008B1CB9">
            <w:pPr>
              <w:ind w:left="284" w:right="-5"/>
              <w:jc w:val="both"/>
            </w:pPr>
            <w:r>
              <w:t>c) İşe başlama tarihi</w:t>
            </w:r>
          </w:p>
        </w:tc>
        <w:tc>
          <w:tcPr>
            <w:tcW w:w="163" w:type="dxa"/>
            <w:vAlign w:val="center"/>
          </w:tcPr>
          <w:p w:rsidR="00F54ADD" w:rsidRDefault="00F54ADD" w:rsidP="008B1CB9">
            <w:pPr>
              <w:spacing w:before="120"/>
              <w:ind w:right="-5"/>
              <w:jc w:val="both"/>
            </w:pPr>
            <w:r>
              <w:t>:</w:t>
            </w:r>
          </w:p>
        </w:tc>
        <w:tc>
          <w:tcPr>
            <w:tcW w:w="5962" w:type="dxa"/>
            <w:vAlign w:val="center"/>
          </w:tcPr>
          <w:p w:rsidR="00F54ADD" w:rsidRDefault="00F54ADD" w:rsidP="008B1CB9">
            <w:pPr>
              <w:spacing w:before="120"/>
              <w:ind w:right="-5"/>
              <w:jc w:val="both"/>
            </w:pPr>
            <w:r>
              <w:t xml:space="preserve">Sözleşmenin yapıldığının tebliğ tarihinden itibaren </w:t>
            </w:r>
            <w:r w:rsidRPr="00AB1BAF">
              <w:rPr>
                <w:b/>
                <w:bCs/>
                <w:color w:val="FF0000"/>
              </w:rPr>
              <w:t>5</w:t>
            </w:r>
            <w:r w:rsidRPr="00FF3055">
              <w:rPr>
                <w:b/>
                <w:bCs/>
                <w:color w:val="FF0000"/>
              </w:rPr>
              <w:t xml:space="preserve"> (Beş)</w:t>
            </w:r>
            <w:r>
              <w:rPr>
                <w:b/>
                <w:bCs/>
              </w:rPr>
              <w:t xml:space="preserve"> </w:t>
            </w:r>
            <w:r>
              <w:t>gün içinde yer teslimi yapılarak işe başlanacaktır.</w:t>
            </w:r>
          </w:p>
        </w:tc>
      </w:tr>
      <w:tr w:rsidR="00F54ADD" w:rsidTr="008B1CB9">
        <w:trPr>
          <w:trHeight w:val="343"/>
        </w:trPr>
        <w:tc>
          <w:tcPr>
            <w:tcW w:w="3500" w:type="dxa"/>
            <w:vAlign w:val="center"/>
          </w:tcPr>
          <w:p w:rsidR="00F54ADD" w:rsidRDefault="00F54ADD" w:rsidP="008B1CB9">
            <w:pPr>
              <w:ind w:left="284" w:right="-5"/>
              <w:jc w:val="both"/>
            </w:pPr>
            <w:r>
              <w:t>d) İşin süresi</w:t>
            </w:r>
          </w:p>
        </w:tc>
        <w:tc>
          <w:tcPr>
            <w:tcW w:w="163" w:type="dxa"/>
            <w:vAlign w:val="center"/>
          </w:tcPr>
          <w:p w:rsidR="00F54ADD" w:rsidRDefault="00F54ADD" w:rsidP="008B1CB9">
            <w:pPr>
              <w:spacing w:before="120"/>
              <w:ind w:right="-5"/>
              <w:jc w:val="both"/>
            </w:pPr>
            <w:r>
              <w:t>:</w:t>
            </w:r>
          </w:p>
        </w:tc>
        <w:tc>
          <w:tcPr>
            <w:tcW w:w="5962" w:type="dxa"/>
            <w:vAlign w:val="center"/>
          </w:tcPr>
          <w:p w:rsidR="00F54ADD" w:rsidRDefault="00F54ADD" w:rsidP="008B1CB9">
            <w:pPr>
              <w:spacing w:before="120"/>
              <w:ind w:right="-5"/>
            </w:pPr>
            <w:r>
              <w:t xml:space="preserve">Yer tesliminden </w:t>
            </w:r>
            <w:r>
              <w:rPr>
                <w:color w:val="000000"/>
              </w:rPr>
              <w:t xml:space="preserve">itibaren </w:t>
            </w:r>
            <w:r>
              <w:rPr>
                <w:b/>
                <w:color w:val="FF0000"/>
              </w:rPr>
              <w:t xml:space="preserve">60 </w:t>
            </w:r>
            <w:r w:rsidRPr="00DE666B">
              <w:rPr>
                <w:b/>
                <w:color w:val="FF0000"/>
              </w:rPr>
              <w:t>(</w:t>
            </w:r>
            <w:r>
              <w:rPr>
                <w:b/>
                <w:color w:val="FF0000"/>
              </w:rPr>
              <w:t>Altmış</w:t>
            </w:r>
            <w:r w:rsidRPr="00DE666B">
              <w:rPr>
                <w:b/>
                <w:color w:val="FF0000"/>
              </w:rPr>
              <w:t>)</w:t>
            </w:r>
            <w:r>
              <w:rPr>
                <w:color w:val="000000"/>
              </w:rPr>
              <w:t xml:space="preserve"> </w:t>
            </w:r>
            <w:r>
              <w:rPr>
                <w:b/>
                <w:color w:val="000000"/>
              </w:rPr>
              <w:t xml:space="preserve"> </w:t>
            </w:r>
            <w:r>
              <w:rPr>
                <w:color w:val="000000"/>
              </w:rPr>
              <w:t>takvim günüdür</w:t>
            </w:r>
            <w:r>
              <w:rPr>
                <w:color w:val="FF0000"/>
              </w:rPr>
              <w:t>.</w:t>
            </w:r>
          </w:p>
        </w:tc>
      </w:tr>
      <w:tr w:rsidR="00F54ADD" w:rsidTr="008B1CB9">
        <w:trPr>
          <w:trHeight w:val="561"/>
        </w:trPr>
        <w:tc>
          <w:tcPr>
            <w:tcW w:w="9625" w:type="dxa"/>
            <w:gridSpan w:val="3"/>
          </w:tcPr>
          <w:p w:rsidR="00F54ADD" w:rsidRPr="00627F6E" w:rsidRDefault="00F54ADD" w:rsidP="008B1CB9">
            <w:pPr>
              <w:ind w:right="-5"/>
              <w:jc w:val="both"/>
              <w:rPr>
                <w:b/>
                <w:bCs/>
                <w:u w:val="single"/>
              </w:rPr>
            </w:pPr>
            <w:r>
              <w:rPr>
                <w:b/>
                <w:bCs/>
              </w:rPr>
              <w:t>3</w:t>
            </w:r>
            <w:r>
              <w:t xml:space="preserve">- </w:t>
            </w:r>
            <w:r>
              <w:rPr>
                <w:b/>
                <w:bCs/>
                <w:u w:val="single"/>
              </w:rPr>
              <w:t>İhalenin</w:t>
            </w:r>
          </w:p>
        </w:tc>
      </w:tr>
      <w:tr w:rsidR="00F54ADD" w:rsidTr="008B1CB9">
        <w:trPr>
          <w:trHeight w:val="80"/>
        </w:trPr>
        <w:tc>
          <w:tcPr>
            <w:tcW w:w="3500" w:type="dxa"/>
            <w:vAlign w:val="center"/>
          </w:tcPr>
          <w:p w:rsidR="00F54ADD" w:rsidRDefault="00F54ADD" w:rsidP="008B1CB9">
            <w:pPr>
              <w:ind w:left="284" w:right="-5"/>
              <w:jc w:val="both"/>
            </w:pPr>
            <w:r>
              <w:t>a) Adı</w:t>
            </w:r>
          </w:p>
        </w:tc>
        <w:tc>
          <w:tcPr>
            <w:tcW w:w="163" w:type="dxa"/>
            <w:vAlign w:val="center"/>
          </w:tcPr>
          <w:p w:rsidR="00F54ADD" w:rsidRDefault="00F54ADD" w:rsidP="008B1CB9">
            <w:pPr>
              <w:spacing w:before="120"/>
              <w:ind w:right="-5"/>
              <w:jc w:val="both"/>
            </w:pPr>
            <w:r>
              <w:t>:</w:t>
            </w:r>
          </w:p>
        </w:tc>
        <w:tc>
          <w:tcPr>
            <w:tcW w:w="5962" w:type="dxa"/>
            <w:vAlign w:val="center"/>
          </w:tcPr>
          <w:p w:rsidR="00F54ADD" w:rsidRPr="00614D41" w:rsidRDefault="00F54ADD" w:rsidP="008B1CB9">
            <w:pPr>
              <w:jc w:val="both"/>
              <w:rPr>
                <w:b/>
                <w:color w:val="FF0000"/>
              </w:rPr>
            </w:pPr>
            <w:r w:rsidRPr="00614D41">
              <w:rPr>
                <w:b/>
                <w:color w:val="FF0000"/>
              </w:rPr>
              <w:t xml:space="preserve">Ilısu Köyü İçme Suyu Sondaj Açılma İşi </w:t>
            </w:r>
          </w:p>
        </w:tc>
      </w:tr>
      <w:tr w:rsidR="00F54ADD" w:rsidTr="008B1CB9">
        <w:trPr>
          <w:trHeight w:val="343"/>
        </w:trPr>
        <w:tc>
          <w:tcPr>
            <w:tcW w:w="3500" w:type="dxa"/>
            <w:vAlign w:val="center"/>
          </w:tcPr>
          <w:p w:rsidR="00F54ADD" w:rsidRDefault="00F54ADD" w:rsidP="008B1CB9">
            <w:pPr>
              <w:ind w:left="284" w:right="-5"/>
              <w:jc w:val="both"/>
            </w:pPr>
            <w:r>
              <w:t>b) Yapılacağı yer</w:t>
            </w:r>
          </w:p>
        </w:tc>
        <w:tc>
          <w:tcPr>
            <w:tcW w:w="163" w:type="dxa"/>
            <w:vAlign w:val="center"/>
          </w:tcPr>
          <w:p w:rsidR="00F54ADD" w:rsidRDefault="00F54ADD" w:rsidP="008B1CB9">
            <w:pPr>
              <w:spacing w:before="120"/>
              <w:ind w:right="-5"/>
              <w:jc w:val="both"/>
            </w:pPr>
            <w:r>
              <w:t>:</w:t>
            </w:r>
          </w:p>
        </w:tc>
        <w:tc>
          <w:tcPr>
            <w:tcW w:w="5962" w:type="dxa"/>
            <w:vAlign w:val="center"/>
          </w:tcPr>
          <w:p w:rsidR="00F54ADD" w:rsidRDefault="00F54ADD" w:rsidP="008B1CB9">
            <w:pPr>
              <w:spacing w:before="120"/>
              <w:ind w:right="-5"/>
              <w:jc w:val="both"/>
            </w:pPr>
            <w:r>
              <w:t xml:space="preserve">Göynücek Kaymakamlığı Toplantı Salonu  </w:t>
            </w:r>
          </w:p>
        </w:tc>
      </w:tr>
      <w:tr w:rsidR="00F54ADD" w:rsidTr="008B1CB9">
        <w:trPr>
          <w:trHeight w:val="343"/>
        </w:trPr>
        <w:tc>
          <w:tcPr>
            <w:tcW w:w="3500" w:type="dxa"/>
            <w:vAlign w:val="center"/>
          </w:tcPr>
          <w:p w:rsidR="00F54ADD" w:rsidRDefault="00F54ADD" w:rsidP="008B1CB9">
            <w:pPr>
              <w:ind w:left="284" w:right="-5"/>
              <w:jc w:val="both"/>
              <w:rPr>
                <w:color w:val="000000"/>
              </w:rPr>
            </w:pPr>
            <w:r>
              <w:rPr>
                <w:color w:val="000000"/>
              </w:rPr>
              <w:t>c) Tarihi ve saati</w:t>
            </w:r>
          </w:p>
        </w:tc>
        <w:tc>
          <w:tcPr>
            <w:tcW w:w="163" w:type="dxa"/>
            <w:vAlign w:val="center"/>
          </w:tcPr>
          <w:p w:rsidR="00F54ADD" w:rsidRDefault="00F54ADD" w:rsidP="008B1CB9">
            <w:pPr>
              <w:spacing w:before="120"/>
              <w:ind w:right="-5"/>
              <w:jc w:val="both"/>
              <w:rPr>
                <w:color w:val="000000"/>
              </w:rPr>
            </w:pPr>
            <w:r>
              <w:rPr>
                <w:color w:val="000000"/>
              </w:rPr>
              <w:t>:</w:t>
            </w:r>
          </w:p>
        </w:tc>
        <w:tc>
          <w:tcPr>
            <w:tcW w:w="5962" w:type="dxa"/>
            <w:vAlign w:val="center"/>
          </w:tcPr>
          <w:p w:rsidR="00F54ADD" w:rsidRPr="00D47365" w:rsidRDefault="00F54ADD" w:rsidP="008B1CB9">
            <w:pPr>
              <w:spacing w:before="120"/>
              <w:ind w:right="-5"/>
              <w:jc w:val="both"/>
              <w:rPr>
                <w:b/>
                <w:color w:val="FF0000"/>
              </w:rPr>
            </w:pPr>
            <w:r>
              <w:rPr>
                <w:b/>
                <w:color w:val="FF0000"/>
              </w:rPr>
              <w:t>10.01.2024</w:t>
            </w:r>
            <w:r w:rsidRPr="009F71F4">
              <w:rPr>
                <w:b/>
                <w:color w:val="FF0000"/>
              </w:rPr>
              <w:t xml:space="preserve"> </w:t>
            </w:r>
            <w:r>
              <w:rPr>
                <w:b/>
                <w:color w:val="FF0000"/>
              </w:rPr>
              <w:t>Çarşamba</w:t>
            </w:r>
            <w:r w:rsidRPr="009F71F4">
              <w:rPr>
                <w:b/>
                <w:color w:val="FF0000"/>
              </w:rPr>
              <w:t xml:space="preserve"> günü</w:t>
            </w:r>
            <w:r>
              <w:rPr>
                <w:b/>
                <w:color w:val="FF0000"/>
              </w:rPr>
              <w:t xml:space="preserve"> saat 14.0</w:t>
            </w:r>
            <w:r w:rsidRPr="009F71F4">
              <w:rPr>
                <w:b/>
                <w:color w:val="FF0000"/>
              </w:rPr>
              <w:t>0'da</w:t>
            </w:r>
          </w:p>
        </w:tc>
      </w:tr>
    </w:tbl>
    <w:p w:rsidR="00F54ADD" w:rsidRPr="005455D6" w:rsidRDefault="00F54ADD" w:rsidP="00F54ADD">
      <w:pPr>
        <w:ind w:right="-5"/>
        <w:jc w:val="both"/>
      </w:pPr>
    </w:p>
    <w:p w:rsidR="00F54ADD" w:rsidRDefault="00F54ADD" w:rsidP="00F54ADD">
      <w:pPr>
        <w:jc w:val="both"/>
      </w:pPr>
      <w:r>
        <w:rPr>
          <w:b/>
          <w:bCs/>
        </w:rPr>
        <w:t>4</w:t>
      </w:r>
      <w:r>
        <w:t>- İhaleye katılabilme şartları ve istenilen belgeler ile yeterlik değerlendirmesinde uygulanacak kriterler:</w:t>
      </w:r>
    </w:p>
    <w:p w:rsidR="00F54ADD" w:rsidRDefault="00F54ADD" w:rsidP="00F54ADD">
      <w:pPr>
        <w:jc w:val="both"/>
        <w:rPr>
          <w:b/>
          <w:bCs/>
        </w:rPr>
      </w:pPr>
      <w:r>
        <w:rPr>
          <w:b/>
          <w:bCs/>
        </w:rPr>
        <w:t>4.1</w:t>
      </w:r>
      <w:r>
        <w:t>- İhaleye katılma şartları ve istenilen belgeler:</w:t>
      </w:r>
    </w:p>
    <w:p w:rsidR="00F54ADD" w:rsidRDefault="00F54ADD" w:rsidP="00F54ADD">
      <w:pPr>
        <w:jc w:val="both"/>
      </w:pPr>
      <w:r>
        <w:rPr>
          <w:b/>
        </w:rPr>
        <w:t xml:space="preserve">4-1.1 </w:t>
      </w:r>
      <w:r>
        <w:t xml:space="preserve">- </w:t>
      </w:r>
      <w:r w:rsidRPr="004844E8">
        <w:rPr>
          <w:b/>
        </w:rPr>
        <w:t xml:space="preserve">Tebligat için </w:t>
      </w:r>
      <w:r>
        <w:rPr>
          <w:b/>
        </w:rPr>
        <w:t xml:space="preserve">İkamet ve </w:t>
      </w:r>
      <w:r w:rsidRPr="004844E8">
        <w:rPr>
          <w:b/>
        </w:rPr>
        <w:t>adres beyanı</w:t>
      </w:r>
      <w:r>
        <w:rPr>
          <w:b/>
        </w:rPr>
        <w:t xml:space="preserve"> (-Belge 1-)</w:t>
      </w:r>
      <w:r>
        <w:t>; ayrıca irtibat için telefon numarası ve faks numarası ile elektronik posta adresi.</w:t>
      </w:r>
    </w:p>
    <w:p w:rsidR="00F54ADD" w:rsidRPr="00A85E56" w:rsidRDefault="00F54ADD" w:rsidP="00F54ADD">
      <w:pPr>
        <w:jc w:val="both"/>
        <w:rPr>
          <w:sz w:val="16"/>
          <w:szCs w:val="16"/>
        </w:rPr>
      </w:pPr>
    </w:p>
    <w:p w:rsidR="00F54ADD" w:rsidRDefault="00F54ADD" w:rsidP="00F54ADD">
      <w:pPr>
        <w:jc w:val="both"/>
      </w:pPr>
      <w:r>
        <w:rPr>
          <w:b/>
        </w:rPr>
        <w:t xml:space="preserve">4-1.2-  </w:t>
      </w:r>
      <w:r w:rsidRPr="004844E8">
        <w:rPr>
          <w:b/>
        </w:rPr>
        <w:t>Mevzuatı gereği kayıtlı olduğu Ticaret ve/veya Sanayi Odası Belgesi</w:t>
      </w:r>
      <w:r>
        <w:rPr>
          <w:b/>
        </w:rPr>
        <w:t xml:space="preserve"> (-Belge 2-)</w:t>
      </w:r>
    </w:p>
    <w:p w:rsidR="00F54ADD" w:rsidRDefault="00F54ADD" w:rsidP="00F54ADD">
      <w:pPr>
        <w:numPr>
          <w:ilvl w:val="0"/>
          <w:numId w:val="1"/>
        </w:numPr>
        <w:jc w:val="both"/>
        <w:textAlignment w:val="baseline"/>
      </w:pPr>
      <w:r>
        <w:t>Gerçek kişi olması halinde, ihaleye ilişkin ilk ilanın yapıldığı yıl içerisinde alınmış, Ticaret ve/veya Sanayi Odasına kayıtlı olduğunu gösterir belge.</w:t>
      </w:r>
    </w:p>
    <w:p w:rsidR="00F54ADD" w:rsidRDefault="00F54ADD" w:rsidP="00F54ADD">
      <w:pPr>
        <w:numPr>
          <w:ilvl w:val="0"/>
          <w:numId w:val="1"/>
        </w:numPr>
        <w:jc w:val="both"/>
        <w:textAlignment w:val="baseline"/>
      </w:pPr>
      <w:r>
        <w:t>Tüzel kişi olması halinde, mevzuatı gereği tüzel kişiliğin siciline kayıtlı bulunduğu Ticaret ve/veya Sanayi Odasından ihaleye ilişkin ilk ilanın yapıldığı yıl içerisinde alınmış, tüzel kişiliğin sicile kayıtlı olduğuna dair belge.</w:t>
      </w:r>
    </w:p>
    <w:p w:rsidR="00F54ADD" w:rsidRPr="00231FAA" w:rsidRDefault="00F54ADD" w:rsidP="00F54ADD">
      <w:pPr>
        <w:ind w:left="720"/>
        <w:jc w:val="both"/>
        <w:textAlignment w:val="baseline"/>
        <w:rPr>
          <w:sz w:val="10"/>
          <w:szCs w:val="16"/>
        </w:rPr>
      </w:pPr>
    </w:p>
    <w:p w:rsidR="00F54ADD" w:rsidRDefault="00F54ADD" w:rsidP="00F54ADD">
      <w:r>
        <w:rPr>
          <w:b/>
        </w:rPr>
        <w:t xml:space="preserve">4-1.3 </w:t>
      </w:r>
      <w:r>
        <w:t xml:space="preserve">- </w:t>
      </w:r>
      <w:r w:rsidRPr="004844E8">
        <w:rPr>
          <w:b/>
        </w:rPr>
        <w:t>Teklif vermeye yetkili olduğunu gösteren İmza Beyannamesi veya İmza Sirküleri</w:t>
      </w:r>
      <w:r>
        <w:rPr>
          <w:b/>
        </w:rPr>
        <w:t xml:space="preserve"> (-Belge 3 ve 4-)</w:t>
      </w:r>
    </w:p>
    <w:p w:rsidR="00F54ADD" w:rsidRDefault="00F54ADD" w:rsidP="00F54ADD">
      <w:pPr>
        <w:numPr>
          <w:ilvl w:val="0"/>
          <w:numId w:val="2"/>
        </w:numPr>
        <w:jc w:val="both"/>
        <w:textAlignment w:val="baseline"/>
      </w:pPr>
      <w:r>
        <w:t>Gerçek kişi olması halinde</w:t>
      </w:r>
      <w:r w:rsidRPr="00B83BFB">
        <w:rPr>
          <w:b/>
        </w:rPr>
        <w:t>, noter tasdikli imza beyannamesi.</w:t>
      </w:r>
    </w:p>
    <w:p w:rsidR="00F54ADD" w:rsidRDefault="00F54ADD" w:rsidP="00F54ADD">
      <w:pPr>
        <w:numPr>
          <w:ilvl w:val="0"/>
          <w:numId w:val="2"/>
        </w:numPr>
        <w:jc w:val="both"/>
        <w:textAlignment w:val="baseline"/>
      </w:pPr>
      <w:r>
        <w:t xml:space="preserve">Tüzel kişi olması halinde, ilgisine göre tüzel kişiliğin ortakları, üyeleri veya kurucuları ile tüzel kişiliğin yönetimindeki görevlileri belirten son durumu gösterir </w:t>
      </w:r>
      <w:r w:rsidRPr="00B83BFB">
        <w:rPr>
          <w:b/>
        </w:rPr>
        <w:t>Ticaret Sicil Gazetesi</w:t>
      </w:r>
      <w:r>
        <w:t xml:space="preserve"> veya bu hususları tevsik eden belgeler ile tüzel kişiliğin noter tasdikli imza sirküleri.</w:t>
      </w:r>
    </w:p>
    <w:p w:rsidR="00F54ADD" w:rsidRDefault="00F54ADD" w:rsidP="00F54ADD">
      <w:pPr>
        <w:jc w:val="both"/>
        <w:rPr>
          <w:b/>
          <w:color w:val="000000"/>
        </w:rPr>
      </w:pPr>
    </w:p>
    <w:p w:rsidR="00F54ADD" w:rsidRDefault="00F54ADD" w:rsidP="00F54ADD">
      <w:pPr>
        <w:jc w:val="both"/>
        <w:rPr>
          <w:b/>
          <w:color w:val="000000"/>
        </w:rPr>
      </w:pPr>
    </w:p>
    <w:p w:rsidR="00F54ADD" w:rsidRDefault="00F54ADD" w:rsidP="00F54ADD">
      <w:pPr>
        <w:jc w:val="both"/>
        <w:rPr>
          <w:b/>
          <w:color w:val="000000"/>
        </w:rPr>
      </w:pPr>
    </w:p>
    <w:p w:rsidR="00F54ADD" w:rsidRDefault="00F54ADD" w:rsidP="00F54ADD">
      <w:pPr>
        <w:jc w:val="both"/>
        <w:rPr>
          <w:b/>
          <w:color w:val="000000"/>
        </w:rPr>
      </w:pPr>
    </w:p>
    <w:p w:rsidR="00F54ADD" w:rsidRDefault="00F54ADD" w:rsidP="00F54ADD">
      <w:pPr>
        <w:jc w:val="both"/>
        <w:rPr>
          <w:b/>
          <w:color w:val="000000"/>
        </w:rPr>
      </w:pPr>
    </w:p>
    <w:p w:rsidR="00F54ADD" w:rsidRDefault="00F54ADD" w:rsidP="00F54ADD">
      <w:pPr>
        <w:jc w:val="both"/>
        <w:rPr>
          <w:b/>
          <w:color w:val="000000"/>
        </w:rPr>
      </w:pPr>
    </w:p>
    <w:p w:rsidR="00F54ADD" w:rsidRPr="00DB2CD3" w:rsidRDefault="00F54ADD" w:rsidP="00F54ADD">
      <w:pPr>
        <w:jc w:val="both"/>
        <w:rPr>
          <w:b/>
          <w:color w:val="000000"/>
        </w:rPr>
      </w:pPr>
      <w:r>
        <w:rPr>
          <w:b/>
          <w:color w:val="000000"/>
        </w:rPr>
        <w:t xml:space="preserve">4-1.4- </w:t>
      </w:r>
      <w:r>
        <w:rPr>
          <w:color w:val="000000"/>
        </w:rPr>
        <w:t>28.04.2007 tarih ve 26506 sayılı Resmi Gazetede yayınlanan Köylere Hizmet Götürme Birliği İhale Yönetmeliğinin 11. maddesi (a), (b), (c), (ç), (d), (e), (f), (g) ve (ğ)  bentlerinde sayılan durumlarda olunmadığına ilişkin</w:t>
      </w:r>
      <w:r>
        <w:rPr>
          <w:b/>
          <w:color w:val="000000"/>
        </w:rPr>
        <w:t xml:space="preserve"> yazılı taahhütname (-</w:t>
      </w:r>
      <w:r>
        <w:rPr>
          <w:b/>
        </w:rPr>
        <w:t xml:space="preserve">Belge </w:t>
      </w:r>
      <w:r>
        <w:rPr>
          <w:b/>
          <w:color w:val="000000"/>
        </w:rPr>
        <w:t>5-)</w:t>
      </w:r>
    </w:p>
    <w:p w:rsidR="00F54ADD" w:rsidRPr="00067DD2" w:rsidRDefault="00F54ADD" w:rsidP="00F54ADD">
      <w:pPr>
        <w:ind w:firstLine="708"/>
        <w:jc w:val="both"/>
        <w:rPr>
          <w:sz w:val="10"/>
        </w:rPr>
      </w:pPr>
    </w:p>
    <w:p w:rsidR="00F54ADD" w:rsidRDefault="00F54ADD" w:rsidP="00F54ADD">
      <w:pPr>
        <w:ind w:firstLine="284"/>
        <w:jc w:val="both"/>
        <w:rPr>
          <w:color w:val="000000"/>
        </w:rPr>
      </w:pPr>
      <w:r>
        <w:t xml:space="preserve">İhale katılamayacak olanlar: </w:t>
      </w:r>
      <w:r>
        <w:rPr>
          <w:color w:val="000000"/>
        </w:rPr>
        <w:t>28.04.2007 tarih ve 26506 sayılı Resmi Gazetede yayınlanan Köylere Hizmet Götürme Birliği İhale Yönetmeliğinin 12.madde kapsamında olanlar ihaleye katılamazlar.</w:t>
      </w:r>
    </w:p>
    <w:p w:rsidR="00F54ADD" w:rsidRPr="00067DD2" w:rsidRDefault="00F54ADD" w:rsidP="00F54ADD">
      <w:pPr>
        <w:jc w:val="both"/>
        <w:rPr>
          <w:color w:val="000000"/>
          <w:sz w:val="8"/>
          <w:szCs w:val="16"/>
        </w:rPr>
      </w:pPr>
    </w:p>
    <w:p w:rsidR="00F54ADD" w:rsidRDefault="00F54ADD" w:rsidP="00F54ADD">
      <w:pPr>
        <w:jc w:val="both"/>
      </w:pPr>
      <w:r>
        <w:rPr>
          <w:b/>
          <w:color w:val="000000"/>
        </w:rPr>
        <w:t>4-1.5</w:t>
      </w:r>
      <w:r>
        <w:rPr>
          <w:color w:val="000000"/>
        </w:rPr>
        <w:t xml:space="preserve">- </w:t>
      </w:r>
      <w:r w:rsidRPr="00B83BFB">
        <w:rPr>
          <w:b/>
          <w:color w:val="000000"/>
        </w:rPr>
        <w:t>Şekli ve İçeriği şartnamede belirtilen teklif mektubu</w:t>
      </w:r>
      <w:r>
        <w:rPr>
          <w:b/>
          <w:color w:val="000000"/>
        </w:rPr>
        <w:t xml:space="preserve"> ve teklif cetveli (-</w:t>
      </w:r>
      <w:r>
        <w:rPr>
          <w:b/>
        </w:rPr>
        <w:t xml:space="preserve">Belge </w:t>
      </w:r>
      <w:r>
        <w:rPr>
          <w:b/>
          <w:color w:val="000000"/>
        </w:rPr>
        <w:t>6-)</w:t>
      </w:r>
    </w:p>
    <w:p w:rsidR="00F54ADD" w:rsidRPr="00067DD2" w:rsidRDefault="00F54ADD" w:rsidP="00F54ADD">
      <w:pPr>
        <w:jc w:val="both"/>
        <w:rPr>
          <w:sz w:val="6"/>
          <w:szCs w:val="16"/>
        </w:rPr>
      </w:pPr>
    </w:p>
    <w:p w:rsidR="00F54ADD" w:rsidRDefault="00F54ADD" w:rsidP="00F54ADD">
      <w:pPr>
        <w:jc w:val="both"/>
        <w:rPr>
          <w:b/>
          <w:color w:val="000000"/>
        </w:rPr>
      </w:pPr>
      <w:r>
        <w:rPr>
          <w:b/>
          <w:color w:val="000000"/>
        </w:rPr>
        <w:t>4-1.6</w:t>
      </w:r>
      <w:r>
        <w:rPr>
          <w:color w:val="000000"/>
        </w:rPr>
        <w:t xml:space="preserve">- </w:t>
      </w:r>
      <w:r w:rsidRPr="00B83BFB">
        <w:rPr>
          <w:b/>
          <w:color w:val="000000"/>
        </w:rPr>
        <w:t>Şekli ve İçeriği şartnamede belirtilen geçici teminat</w:t>
      </w:r>
      <w:r>
        <w:rPr>
          <w:color w:val="000000"/>
        </w:rPr>
        <w:t xml:space="preserve"> </w:t>
      </w:r>
      <w:r>
        <w:rPr>
          <w:b/>
          <w:color w:val="000000"/>
        </w:rPr>
        <w:t>(-</w:t>
      </w:r>
      <w:r>
        <w:rPr>
          <w:b/>
        </w:rPr>
        <w:t xml:space="preserve">Belge </w:t>
      </w:r>
      <w:r>
        <w:rPr>
          <w:b/>
          <w:color w:val="000000"/>
        </w:rPr>
        <w:t>7</w:t>
      </w:r>
      <w:r w:rsidRPr="00BC421C">
        <w:rPr>
          <w:b/>
          <w:color w:val="000000"/>
        </w:rPr>
        <w:t>-)</w:t>
      </w:r>
      <w:r>
        <w:rPr>
          <w:color w:val="000000"/>
        </w:rPr>
        <w:t xml:space="preserve"> (Teklif edilen bedelin </w:t>
      </w:r>
      <w:r w:rsidRPr="00D47365">
        <w:rPr>
          <w:b/>
          <w:color w:val="FF0000"/>
        </w:rPr>
        <w:t>%3</w:t>
      </w:r>
      <w:r>
        <w:rPr>
          <w:color w:val="000000"/>
        </w:rPr>
        <w:t xml:space="preserve"> ünden az olmamak üzere geçici teminat mektubunun veya nakit teminat alındı makbuzunun başvuru dosyasına konulması.) </w:t>
      </w:r>
      <w:r w:rsidRPr="007F6C25">
        <w:t>Geçici teminat olarak sunulan teminat mektuplarında geçerlilik tarihi belirtilmelidir.</w:t>
      </w:r>
      <w:r>
        <w:t xml:space="preserve"> Bu süre </w:t>
      </w:r>
      <w:r w:rsidRPr="007F6C25">
        <w:t xml:space="preserve">ihale dokümanında belirtilen </w:t>
      </w:r>
      <w:r w:rsidRPr="00ED05F3">
        <w:rPr>
          <w:b/>
          <w:u w:val="single"/>
        </w:rPr>
        <w:t xml:space="preserve">teklif geçerlilik süresinin bitiminden itibaren </w:t>
      </w:r>
      <w:r w:rsidRPr="007F1AD3">
        <w:rPr>
          <w:b/>
          <w:color w:val="FF0000"/>
          <w:u w:val="single"/>
        </w:rPr>
        <w:t>30 (otuz)</w:t>
      </w:r>
      <w:r w:rsidRPr="00ED05F3">
        <w:rPr>
          <w:b/>
          <w:u w:val="single"/>
        </w:rPr>
        <w:t xml:space="preserve"> günden az olamaz.</w:t>
      </w:r>
      <w:r>
        <w:rPr>
          <w:b/>
          <w:u w:val="single"/>
        </w:rPr>
        <w:t xml:space="preserve"> </w:t>
      </w:r>
      <w:r>
        <w:rPr>
          <w:color w:val="000000"/>
        </w:rPr>
        <w:t xml:space="preserve">Nakit Teminatlar Birliğin </w:t>
      </w:r>
      <w:r w:rsidRPr="00592E23">
        <w:rPr>
          <w:b/>
          <w:color w:val="000000"/>
        </w:rPr>
        <w:t>Halk Bankasında bulunan 1654-0700001 ( TR69 0001 2001 6540 0007 0000 01 nolu hesabına yatırılacaktır.)</w:t>
      </w:r>
    </w:p>
    <w:p w:rsidR="00F54ADD" w:rsidRPr="00067DD2" w:rsidRDefault="00F54ADD" w:rsidP="00F54ADD">
      <w:pPr>
        <w:jc w:val="both"/>
        <w:rPr>
          <w:b/>
          <w:sz w:val="6"/>
          <w:szCs w:val="16"/>
        </w:rPr>
      </w:pPr>
    </w:p>
    <w:p w:rsidR="00F54ADD" w:rsidRDefault="00F54ADD" w:rsidP="00F54ADD">
      <w:pPr>
        <w:jc w:val="both"/>
        <w:rPr>
          <w:color w:val="000000"/>
        </w:rPr>
      </w:pPr>
      <w:r>
        <w:rPr>
          <w:b/>
          <w:color w:val="000000"/>
        </w:rPr>
        <w:t>4-1.7</w:t>
      </w:r>
      <w:r>
        <w:rPr>
          <w:color w:val="000000"/>
        </w:rPr>
        <w:t xml:space="preserve">- </w:t>
      </w:r>
      <w:r w:rsidRPr="00DB2CD3">
        <w:rPr>
          <w:b/>
          <w:color w:val="000000"/>
        </w:rPr>
        <w:t>Vekaleten İhaleye katılma halinde</w:t>
      </w:r>
      <w:r>
        <w:rPr>
          <w:b/>
          <w:color w:val="000000"/>
        </w:rPr>
        <w:t xml:space="preserve"> (-</w:t>
      </w:r>
      <w:r>
        <w:rPr>
          <w:b/>
        </w:rPr>
        <w:t xml:space="preserve">Belge </w:t>
      </w:r>
      <w:r>
        <w:rPr>
          <w:b/>
          <w:color w:val="000000"/>
        </w:rPr>
        <w:t>8-)</w:t>
      </w:r>
      <w:r>
        <w:rPr>
          <w:color w:val="000000"/>
        </w:rPr>
        <w:t xml:space="preserve"> istekli adına katılan kişinin ihaleye katılmaya ilişkin noter tasdikli vekaletnamesi ile noter tasdikli imza beyannamesi,</w:t>
      </w:r>
    </w:p>
    <w:p w:rsidR="00F54ADD" w:rsidRPr="00BF1A89" w:rsidRDefault="00F54ADD" w:rsidP="00F54ADD">
      <w:pPr>
        <w:jc w:val="both"/>
        <w:rPr>
          <w:sz w:val="6"/>
          <w:szCs w:val="16"/>
        </w:rPr>
      </w:pPr>
    </w:p>
    <w:p w:rsidR="00F54ADD" w:rsidRDefault="00F54ADD" w:rsidP="00F54ADD">
      <w:pPr>
        <w:jc w:val="both"/>
        <w:rPr>
          <w:color w:val="000000"/>
        </w:rPr>
      </w:pPr>
      <w:r>
        <w:rPr>
          <w:b/>
          <w:color w:val="000000"/>
        </w:rPr>
        <w:t>4-1.8</w:t>
      </w:r>
      <w:r>
        <w:rPr>
          <w:color w:val="000000"/>
        </w:rPr>
        <w:t xml:space="preserve">- </w:t>
      </w:r>
      <w:r w:rsidRPr="00DB2CD3">
        <w:rPr>
          <w:b/>
          <w:color w:val="000000"/>
        </w:rPr>
        <w:t>İsteklinin iş ortaklığı</w:t>
      </w:r>
      <w:r>
        <w:rPr>
          <w:b/>
          <w:color w:val="000000"/>
        </w:rPr>
        <w:t>(-</w:t>
      </w:r>
      <w:r>
        <w:rPr>
          <w:b/>
        </w:rPr>
        <w:t xml:space="preserve">Belge </w:t>
      </w:r>
      <w:r>
        <w:rPr>
          <w:b/>
          <w:color w:val="000000"/>
        </w:rPr>
        <w:t>9-)</w:t>
      </w:r>
      <w:r>
        <w:rPr>
          <w:color w:val="000000"/>
        </w:rPr>
        <w:t xml:space="preserve"> olması halinde şekli ve içeriği şartnamede belirtilen iş ortaklığı beyannamesi,</w:t>
      </w:r>
    </w:p>
    <w:p w:rsidR="00F54ADD" w:rsidRPr="00BF1A89" w:rsidRDefault="00F54ADD" w:rsidP="00F54ADD">
      <w:pPr>
        <w:jc w:val="both"/>
        <w:rPr>
          <w:sz w:val="6"/>
          <w:szCs w:val="16"/>
        </w:rPr>
      </w:pPr>
    </w:p>
    <w:p w:rsidR="00F54ADD" w:rsidRDefault="00F54ADD" w:rsidP="00F54ADD">
      <w:pPr>
        <w:ind w:right="-10"/>
        <w:jc w:val="both"/>
        <w:rPr>
          <w:b/>
          <w:bCs/>
        </w:rPr>
      </w:pPr>
      <w:r w:rsidRPr="00370565">
        <w:rPr>
          <w:b/>
          <w:bCs/>
        </w:rPr>
        <w:t>4-2-   Mesleki ve teknik yeterliğe ilişkin belgeler ve bu belgelerin taşıması gereken kriterler:</w:t>
      </w:r>
    </w:p>
    <w:p w:rsidR="00F54ADD" w:rsidRPr="00BF1A89" w:rsidRDefault="00F54ADD" w:rsidP="00F54ADD">
      <w:pPr>
        <w:ind w:right="-10"/>
        <w:jc w:val="both"/>
        <w:rPr>
          <w:b/>
          <w:bCs/>
          <w:sz w:val="6"/>
          <w:szCs w:val="16"/>
        </w:rPr>
      </w:pPr>
    </w:p>
    <w:p w:rsidR="00F54ADD" w:rsidRDefault="00F54ADD" w:rsidP="00F54ADD">
      <w:pPr>
        <w:ind w:left="120" w:hanging="120"/>
        <w:jc w:val="both"/>
        <w:rPr>
          <w:color w:val="4F4F4F"/>
          <w:shd w:val="clear" w:color="auto" w:fill="FFFFFF"/>
        </w:rPr>
      </w:pPr>
      <w:r>
        <w:rPr>
          <w:b/>
          <w:color w:val="323629"/>
        </w:rPr>
        <w:t>4-2.1</w:t>
      </w:r>
      <w:r>
        <w:rPr>
          <w:color w:val="323629"/>
        </w:rPr>
        <w:t xml:space="preserve">- </w:t>
      </w:r>
      <w:r w:rsidRPr="00DB2CD3">
        <w:rPr>
          <w:b/>
          <w:bCs/>
          <w:color w:val="323629"/>
          <w:u w:val="single"/>
        </w:rPr>
        <w:t>İş deneyim belgeleri</w:t>
      </w:r>
      <w:r>
        <w:rPr>
          <w:b/>
          <w:bCs/>
          <w:color w:val="323629"/>
          <w:u w:val="single"/>
        </w:rPr>
        <w:t xml:space="preserve"> (-</w:t>
      </w:r>
      <w:r>
        <w:rPr>
          <w:b/>
        </w:rPr>
        <w:t xml:space="preserve">Belge </w:t>
      </w:r>
      <w:r>
        <w:rPr>
          <w:b/>
          <w:bCs/>
          <w:color w:val="323629"/>
          <w:u w:val="single"/>
        </w:rPr>
        <w:t>10-)</w:t>
      </w:r>
      <w:r>
        <w:rPr>
          <w:b/>
          <w:bCs/>
          <w:color w:val="323629"/>
        </w:rPr>
        <w:t xml:space="preserve"> </w:t>
      </w:r>
      <w:r w:rsidRPr="008A4082">
        <w:rPr>
          <w:color w:val="4F4F4F"/>
          <w:shd w:val="clear" w:color="auto" w:fill="FFFFFF"/>
        </w:rPr>
        <w:t>İsteklinin, son on beş yıl yurt içinde veya yurt dışında kamu veya özel sekt</w:t>
      </w:r>
      <w:r>
        <w:rPr>
          <w:color w:val="4F4F4F"/>
          <w:shd w:val="clear" w:color="auto" w:fill="FFFFFF"/>
        </w:rPr>
        <w:t xml:space="preserve">örde sözleşme bedelinin en az </w:t>
      </w:r>
      <w:r w:rsidRPr="00ED6565">
        <w:rPr>
          <w:b/>
          <w:color w:val="FF0000"/>
          <w:u w:val="single"/>
          <w:shd w:val="clear" w:color="auto" w:fill="FFFFFF"/>
        </w:rPr>
        <w:t>%50</w:t>
      </w:r>
      <w:r w:rsidRPr="008A4082">
        <w:rPr>
          <w:color w:val="4F4F4F"/>
          <w:shd w:val="clear" w:color="auto" w:fill="FFFFFF"/>
        </w:rPr>
        <w:t xml:space="preserve"> oranında gerçekleştiği veya </w:t>
      </w:r>
      <w:r w:rsidRPr="00ED6565">
        <w:rPr>
          <w:b/>
          <w:color w:val="FF0000"/>
          <w:u w:val="single"/>
          <w:shd w:val="clear" w:color="auto" w:fill="FFFFFF"/>
        </w:rPr>
        <w:t>%50</w:t>
      </w:r>
      <w:r w:rsidRPr="008A4082">
        <w:rPr>
          <w:color w:val="4F4F4F"/>
          <w:shd w:val="clear" w:color="auto" w:fill="FFFFFF"/>
        </w:rPr>
        <w:t xml:space="preserve"> oranında denetlendiği veyahut yönettiği idarece kusursuz kabul edilen ihale konusu iş veya benzer işlerle ilgili deneyimini göst</w:t>
      </w:r>
      <w:r>
        <w:rPr>
          <w:color w:val="4F4F4F"/>
          <w:shd w:val="clear" w:color="auto" w:fill="FFFFFF"/>
        </w:rPr>
        <w:t>eren ve teklif edilen  </w:t>
      </w:r>
      <w:r w:rsidRPr="008A4082">
        <w:rPr>
          <w:color w:val="4F4F4F"/>
          <w:shd w:val="clear" w:color="auto" w:fill="FFFFFF"/>
        </w:rPr>
        <w:t xml:space="preserve">bedelin </w:t>
      </w:r>
      <w:r w:rsidRPr="00ED6565">
        <w:rPr>
          <w:b/>
          <w:color w:val="FF0000"/>
          <w:u w:val="single"/>
          <w:shd w:val="clear" w:color="auto" w:fill="FFFFFF"/>
        </w:rPr>
        <w:t>% 50</w:t>
      </w:r>
      <w:r w:rsidRPr="008A4082">
        <w:rPr>
          <w:color w:val="4F4F4F"/>
          <w:shd w:val="clear" w:color="auto" w:fill="FFFFFF"/>
        </w:rPr>
        <w:t xml:space="preserve"> oranından az olmamak üzere tek sözleşmeye ilişkin iş deneyim belgesi.</w:t>
      </w:r>
    </w:p>
    <w:p w:rsidR="00F54ADD" w:rsidRPr="005317EB" w:rsidRDefault="00F54ADD" w:rsidP="00F54ADD">
      <w:pPr>
        <w:ind w:left="120" w:hanging="120"/>
        <w:jc w:val="both"/>
        <w:rPr>
          <w:color w:val="4F4F4F"/>
          <w:sz w:val="16"/>
          <w:szCs w:val="16"/>
          <w:shd w:val="clear" w:color="auto" w:fill="FFFFFF"/>
        </w:rPr>
      </w:pPr>
    </w:p>
    <w:p w:rsidR="00F54ADD" w:rsidRDefault="00F54ADD" w:rsidP="00F54ADD">
      <w:pPr>
        <w:jc w:val="both"/>
        <w:rPr>
          <w:b/>
          <w:bCs/>
        </w:rPr>
      </w:pPr>
      <w:r w:rsidRPr="006F28F2">
        <w:rPr>
          <w:b/>
          <w:bCs/>
        </w:rPr>
        <w:t>4-3- Bu ihalede benzer iş olarak kabul edilecek işler</w:t>
      </w:r>
      <w:r>
        <w:rPr>
          <w:b/>
          <w:bCs/>
        </w:rPr>
        <w:t xml:space="preserve">: </w:t>
      </w:r>
      <w:r w:rsidRPr="006F28F2">
        <w:rPr>
          <w:b/>
          <w:bCs/>
        </w:rPr>
        <w:t xml:space="preserve"> </w:t>
      </w:r>
    </w:p>
    <w:p w:rsidR="00F54ADD" w:rsidRPr="00BF1A89" w:rsidRDefault="00F54ADD" w:rsidP="00F54ADD">
      <w:pPr>
        <w:jc w:val="both"/>
        <w:rPr>
          <w:b/>
          <w:bCs/>
          <w:sz w:val="6"/>
          <w:szCs w:val="16"/>
        </w:rPr>
      </w:pPr>
    </w:p>
    <w:p w:rsidR="00F54ADD" w:rsidRPr="00876801" w:rsidRDefault="00F54ADD" w:rsidP="00F54ADD">
      <w:pPr>
        <w:jc w:val="both"/>
        <w:rPr>
          <w:b/>
          <w:bCs/>
          <w:color w:val="FF0000"/>
        </w:rPr>
      </w:pPr>
      <w:r>
        <w:rPr>
          <w:b/>
          <w:bCs/>
        </w:rPr>
        <w:t xml:space="preserve">4-3.1 </w:t>
      </w:r>
      <w:r w:rsidRPr="004840FE">
        <w:rPr>
          <w:b/>
          <w:bCs/>
        </w:rPr>
        <w:t>Bu ihalede benzer iş olarak</w:t>
      </w:r>
      <w:r w:rsidRPr="00465B1B">
        <w:rPr>
          <w:color w:val="000000"/>
        </w:rPr>
        <w:t xml:space="preserve">, </w:t>
      </w:r>
      <w:r w:rsidRPr="00465B1B">
        <w:rPr>
          <w:color w:val="FF0000"/>
        </w:rPr>
        <w:t xml:space="preserve"> </w:t>
      </w:r>
      <w:r w:rsidRPr="00876801">
        <w:rPr>
          <w:b/>
          <w:color w:val="FF0000"/>
        </w:rPr>
        <w:t>İçme Suyu veya Sulama Suyu</w:t>
      </w:r>
      <w:r w:rsidRPr="00876801">
        <w:rPr>
          <w:b/>
          <w:bCs/>
          <w:color w:val="FF0000"/>
        </w:rPr>
        <w:t xml:space="preserve"> Sondaj Yapım İşleri kabul edilecektir.</w:t>
      </w:r>
    </w:p>
    <w:p w:rsidR="00F54ADD" w:rsidRPr="00BF1A89" w:rsidRDefault="00F54ADD" w:rsidP="00F54ADD">
      <w:pPr>
        <w:jc w:val="both"/>
        <w:rPr>
          <w:sz w:val="8"/>
        </w:rPr>
      </w:pPr>
    </w:p>
    <w:p w:rsidR="00F54ADD" w:rsidRPr="00BF1A89" w:rsidRDefault="00F54ADD" w:rsidP="00F54ADD">
      <w:pPr>
        <w:jc w:val="both"/>
        <w:rPr>
          <w:b/>
          <w:color w:val="FF0000"/>
        </w:rPr>
      </w:pPr>
      <w:r w:rsidRPr="00D205C3">
        <w:rPr>
          <w:b/>
          <w:bCs/>
        </w:rPr>
        <w:t xml:space="preserve">4-3.2 </w:t>
      </w:r>
      <w:r>
        <w:rPr>
          <w:b/>
          <w:bCs/>
        </w:rPr>
        <w:t>İhaleye girecek olan Jeofizik veya Jeoloji Mühendislerinin Üniversitelerin istenilen bölümlerinden mezun olduklarını belgeleyen diplomalarının noter onaylı suretlerini sunmaları halinde iş deneyim belgesi aranmaz.</w:t>
      </w:r>
    </w:p>
    <w:p w:rsidR="00F54ADD" w:rsidRPr="00BF1A89" w:rsidRDefault="00F54ADD" w:rsidP="00F54ADD">
      <w:pPr>
        <w:tabs>
          <w:tab w:val="left" w:pos="1080"/>
        </w:tabs>
        <w:jc w:val="both"/>
        <w:rPr>
          <w:b/>
          <w:bCs/>
          <w:sz w:val="6"/>
          <w:u w:val="single"/>
        </w:rPr>
      </w:pPr>
    </w:p>
    <w:p w:rsidR="00F54ADD" w:rsidRDefault="00F54ADD" w:rsidP="00F54ADD">
      <w:pPr>
        <w:tabs>
          <w:tab w:val="left" w:pos="1080"/>
        </w:tabs>
        <w:rPr>
          <w:b/>
          <w:bCs/>
        </w:rPr>
      </w:pPr>
      <w:r w:rsidRPr="004844E8">
        <w:rPr>
          <w:b/>
        </w:rPr>
        <w:t>5</w:t>
      </w:r>
      <w:r>
        <w:t xml:space="preserve">- </w:t>
      </w:r>
      <w:r>
        <w:rPr>
          <w:b/>
          <w:bCs/>
        </w:rPr>
        <w:t>İsteklinin organizasyon yapısına ve personel durumuna ilişkin belgeler:</w:t>
      </w:r>
    </w:p>
    <w:p w:rsidR="00F54ADD" w:rsidRPr="00163E23" w:rsidRDefault="00F54ADD" w:rsidP="00F54ADD">
      <w:pPr>
        <w:tabs>
          <w:tab w:val="left" w:pos="1080"/>
        </w:tabs>
        <w:rPr>
          <w:b/>
          <w:bCs/>
          <w:sz w:val="14"/>
          <w:u w:val="single"/>
        </w:rPr>
      </w:pPr>
    </w:p>
    <w:p w:rsidR="00F54ADD" w:rsidRDefault="00F54ADD" w:rsidP="00F54ADD">
      <w:pPr>
        <w:jc w:val="both"/>
      </w:pPr>
      <w:r w:rsidRPr="00256B84">
        <w:rPr>
          <w:b/>
          <w:bCs/>
        </w:rPr>
        <w:t>5-1</w:t>
      </w:r>
      <w:r>
        <w:rPr>
          <w:b/>
          <w:bCs/>
        </w:rPr>
        <w:t xml:space="preserve"> </w:t>
      </w:r>
      <w:r w:rsidRPr="00BC421C">
        <w:rPr>
          <w:b/>
          <w:bCs/>
          <w:u w:val="single"/>
        </w:rPr>
        <w:t>Teknik Personel Taahhüdü</w:t>
      </w:r>
      <w:r>
        <w:rPr>
          <w:b/>
          <w:bCs/>
        </w:rPr>
        <w:t xml:space="preserve"> (-</w:t>
      </w:r>
      <w:r>
        <w:rPr>
          <w:b/>
        </w:rPr>
        <w:t xml:space="preserve">Belge </w:t>
      </w:r>
      <w:r>
        <w:rPr>
          <w:b/>
          <w:bCs/>
        </w:rPr>
        <w:t>11-)</w:t>
      </w:r>
      <w:r>
        <w:t xml:space="preserve"> Aşağıda belirtilen Teknik Personelin halen istekli bünyesinde çalıştırılmıyor ise ihale üzerinde kaldığı takdirde bu personeli istihdam edeceğine dair taahhütnamenin, çalıştırılıyor ise SGK onaylı son prim bordrosunun verilmesi zorunludur.</w:t>
      </w:r>
    </w:p>
    <w:p w:rsidR="00F54ADD" w:rsidRDefault="00F54ADD" w:rsidP="00F54ADD">
      <w:pPr>
        <w:jc w:val="both"/>
      </w:pPr>
    </w:p>
    <w:p w:rsidR="00F54ADD" w:rsidRPr="009E37B2" w:rsidRDefault="00F54ADD" w:rsidP="00F54ADD">
      <w:pPr>
        <w:jc w:val="both"/>
        <w:rPr>
          <w:b/>
          <w:u w:val="single"/>
        </w:rPr>
      </w:pPr>
      <w:r w:rsidRPr="009E37B2">
        <w:rPr>
          <w:b/>
          <w:u w:val="single"/>
        </w:rPr>
        <w:t>Adet            Pozisyonu                          Mesleki Ünvanı                              Mesleki Özellikleri</w:t>
      </w:r>
    </w:p>
    <w:p w:rsidR="00F54ADD" w:rsidRPr="009E37B2" w:rsidRDefault="00F54ADD" w:rsidP="00F54ADD">
      <w:pPr>
        <w:jc w:val="both"/>
        <w:rPr>
          <w:b/>
          <w:color w:val="FF0000"/>
        </w:rPr>
      </w:pPr>
      <w:r w:rsidRPr="009E37B2">
        <w:rPr>
          <w:b/>
          <w:color w:val="FF0000"/>
        </w:rPr>
        <w:t xml:space="preserve">1               Çalışır/Sözleşmeli  </w:t>
      </w:r>
      <w:r>
        <w:rPr>
          <w:b/>
          <w:color w:val="FF0000"/>
        </w:rPr>
        <w:t xml:space="preserve">  </w:t>
      </w:r>
      <w:r w:rsidRPr="009E37B2">
        <w:rPr>
          <w:b/>
          <w:color w:val="FF0000"/>
        </w:rPr>
        <w:t xml:space="preserve">     Mühen</w:t>
      </w:r>
      <w:r>
        <w:rPr>
          <w:b/>
          <w:color w:val="FF0000"/>
        </w:rPr>
        <w:t xml:space="preserve">dis ( Jeoloji veya Jeofizik)     </w:t>
      </w:r>
      <w:r w:rsidRPr="009E37B2">
        <w:rPr>
          <w:b/>
          <w:color w:val="FF0000"/>
        </w:rPr>
        <w:t xml:space="preserve">   Asgari 2 Yıl Deneyim</w:t>
      </w:r>
    </w:p>
    <w:p w:rsidR="00F54ADD" w:rsidRDefault="00F54ADD" w:rsidP="00F54ADD">
      <w:pPr>
        <w:jc w:val="both"/>
      </w:pPr>
      <w:r w:rsidRPr="009E37B2">
        <w:rPr>
          <w:b/>
          <w:color w:val="FF0000"/>
        </w:rPr>
        <w:t xml:space="preserve">1               Çalışır/Sözleşmeli       </w:t>
      </w:r>
      <w:r>
        <w:rPr>
          <w:b/>
          <w:color w:val="FF0000"/>
        </w:rPr>
        <w:t xml:space="preserve">   </w:t>
      </w:r>
      <w:r w:rsidRPr="009E37B2">
        <w:rPr>
          <w:b/>
          <w:color w:val="FF0000"/>
        </w:rPr>
        <w:t xml:space="preserve">Sondör                                 </w:t>
      </w:r>
      <w:r>
        <w:rPr>
          <w:b/>
          <w:color w:val="FF0000"/>
        </w:rPr>
        <w:t xml:space="preserve">           </w:t>
      </w:r>
      <w:r w:rsidRPr="009E37B2">
        <w:rPr>
          <w:b/>
          <w:color w:val="FF0000"/>
        </w:rPr>
        <w:t xml:space="preserve">      Asgari 2 Yıl Deneyim</w:t>
      </w:r>
    </w:p>
    <w:p w:rsidR="00F54ADD" w:rsidRPr="00BC421C" w:rsidRDefault="00F54ADD" w:rsidP="00F54ADD">
      <w:pPr>
        <w:jc w:val="both"/>
      </w:pPr>
      <w:r w:rsidRPr="00922D10">
        <w:rPr>
          <w:b/>
          <w:bCs/>
        </w:rPr>
        <w:t xml:space="preserve">6- </w:t>
      </w:r>
      <w:r w:rsidRPr="00922D10">
        <w:rPr>
          <w:b/>
        </w:rPr>
        <w:t>İhaleye sadece yerli istekliler katılabilecektir.</w:t>
      </w:r>
      <w:r>
        <w:rPr>
          <w:b/>
        </w:rPr>
        <w:t>(-</w:t>
      </w:r>
      <w:r w:rsidRPr="00AE716F">
        <w:rPr>
          <w:b/>
        </w:rPr>
        <w:t xml:space="preserve"> </w:t>
      </w:r>
      <w:r>
        <w:rPr>
          <w:b/>
        </w:rPr>
        <w:t xml:space="preserve">Belge 12-) </w:t>
      </w:r>
      <w:r w:rsidRPr="00BC421C">
        <w:t xml:space="preserve">Yerli istekli olduğuna dair </w:t>
      </w:r>
      <w:r w:rsidRPr="00BC421C">
        <w:rPr>
          <w:color w:val="000000"/>
        </w:rPr>
        <w:t>taahhütname</w:t>
      </w:r>
    </w:p>
    <w:p w:rsidR="00F54ADD" w:rsidRPr="00BF1A89" w:rsidRDefault="00F54ADD" w:rsidP="00F54ADD">
      <w:pPr>
        <w:jc w:val="both"/>
        <w:rPr>
          <w:b/>
          <w:sz w:val="10"/>
          <w:szCs w:val="16"/>
        </w:rPr>
      </w:pPr>
    </w:p>
    <w:p w:rsidR="00F54ADD" w:rsidRDefault="00F54ADD" w:rsidP="00F54ADD">
      <w:pPr>
        <w:jc w:val="both"/>
        <w:rPr>
          <w:b/>
        </w:rPr>
      </w:pPr>
      <w:r>
        <w:rPr>
          <w:b/>
          <w:bCs/>
        </w:rPr>
        <w:t>7-</w:t>
      </w:r>
      <w:r>
        <w:rPr>
          <w:color w:val="323629"/>
        </w:rPr>
        <w:t xml:space="preserve"> </w:t>
      </w:r>
      <w:r w:rsidRPr="00501B2A">
        <w:rPr>
          <w:b/>
        </w:rPr>
        <w:t xml:space="preserve"> </w:t>
      </w:r>
      <w:r>
        <w:rPr>
          <w:b/>
        </w:rPr>
        <w:t>İhale Dokümanı alındı belgesi (-Belge 13-)</w:t>
      </w:r>
    </w:p>
    <w:p w:rsidR="00F54ADD" w:rsidRPr="00836BE1" w:rsidRDefault="00F54ADD" w:rsidP="00F54ADD">
      <w:pPr>
        <w:jc w:val="both"/>
        <w:rPr>
          <w:b/>
          <w:sz w:val="14"/>
        </w:rPr>
      </w:pPr>
    </w:p>
    <w:p w:rsidR="00F54ADD" w:rsidRDefault="00F54ADD" w:rsidP="00F54ADD">
      <w:pPr>
        <w:jc w:val="both"/>
        <w:rPr>
          <w:b/>
        </w:rPr>
      </w:pPr>
      <w:r>
        <w:rPr>
          <w:b/>
        </w:rPr>
        <w:t xml:space="preserve">      </w:t>
      </w:r>
      <w:r w:rsidRPr="00501B2A">
        <w:rPr>
          <w:b/>
        </w:rPr>
        <w:t>İhale dokümanının görülmesi ve satın alınması:</w:t>
      </w:r>
    </w:p>
    <w:p w:rsidR="00F54ADD" w:rsidRPr="00615AC4" w:rsidRDefault="00F54ADD" w:rsidP="00F54ADD">
      <w:pPr>
        <w:jc w:val="both"/>
        <w:rPr>
          <w:b/>
          <w:sz w:val="16"/>
          <w:szCs w:val="16"/>
        </w:rPr>
      </w:pPr>
    </w:p>
    <w:p w:rsidR="00F54ADD" w:rsidRDefault="00F54ADD" w:rsidP="00F54ADD">
      <w:pPr>
        <w:numPr>
          <w:ilvl w:val="0"/>
          <w:numId w:val="3"/>
        </w:numPr>
        <w:tabs>
          <w:tab w:val="left" w:pos="0"/>
        </w:tabs>
        <w:ind w:left="426" w:right="-5" w:hanging="284"/>
        <w:jc w:val="both"/>
        <w:textAlignment w:val="baseline"/>
      </w:pPr>
      <w:r w:rsidRPr="00922D10">
        <w:t xml:space="preserve">İhaleye teklif verecek olanların ihale dökümanını satın almaları zorunludur. İhale dokümanı, idarenin adresinde görülebilir ve </w:t>
      </w:r>
      <w:r w:rsidRPr="00876801">
        <w:rPr>
          <w:b/>
          <w:color w:val="FF0000"/>
        </w:rPr>
        <w:t>500.00.-TL (Beşyüz TL)</w:t>
      </w:r>
      <w:r w:rsidRPr="00922D10">
        <w:t xml:space="preserve"> karşılığı [aynı adresten/ </w:t>
      </w:r>
      <w:r>
        <w:t>Göynücek</w:t>
      </w:r>
      <w:r w:rsidRPr="00922D10">
        <w:t xml:space="preserve"> Köylere Hizmet Götürme Birliği adresinden] satın alınabilir.</w:t>
      </w:r>
    </w:p>
    <w:p w:rsidR="00F54ADD" w:rsidRDefault="00F54ADD" w:rsidP="00F54ADD">
      <w:pPr>
        <w:tabs>
          <w:tab w:val="left" w:pos="0"/>
        </w:tabs>
        <w:ind w:left="426" w:right="-5"/>
        <w:jc w:val="both"/>
        <w:textAlignment w:val="baseline"/>
      </w:pPr>
    </w:p>
    <w:p w:rsidR="00F54ADD" w:rsidRDefault="00F54ADD" w:rsidP="00F54ADD">
      <w:pPr>
        <w:tabs>
          <w:tab w:val="left" w:pos="0"/>
        </w:tabs>
        <w:ind w:left="426" w:right="-5"/>
        <w:jc w:val="both"/>
        <w:textAlignment w:val="baseline"/>
      </w:pPr>
    </w:p>
    <w:p w:rsidR="00F54ADD" w:rsidRDefault="00F54ADD" w:rsidP="00F54ADD">
      <w:pPr>
        <w:tabs>
          <w:tab w:val="left" w:pos="0"/>
        </w:tabs>
        <w:ind w:left="426" w:right="-5"/>
        <w:jc w:val="both"/>
        <w:textAlignment w:val="baseline"/>
      </w:pPr>
    </w:p>
    <w:p w:rsidR="00F54ADD" w:rsidRDefault="00F54ADD" w:rsidP="00F54ADD">
      <w:pPr>
        <w:tabs>
          <w:tab w:val="left" w:pos="0"/>
        </w:tabs>
        <w:ind w:left="426" w:right="-5"/>
        <w:jc w:val="both"/>
        <w:textAlignment w:val="baseline"/>
      </w:pPr>
    </w:p>
    <w:p w:rsidR="00F54ADD" w:rsidRDefault="00F54ADD" w:rsidP="00F54ADD">
      <w:pPr>
        <w:tabs>
          <w:tab w:val="left" w:pos="0"/>
        </w:tabs>
        <w:ind w:left="426" w:right="-5"/>
        <w:jc w:val="both"/>
        <w:textAlignment w:val="baseline"/>
      </w:pPr>
    </w:p>
    <w:p w:rsidR="00F54ADD" w:rsidRDefault="00F54ADD" w:rsidP="00F54ADD">
      <w:pPr>
        <w:tabs>
          <w:tab w:val="left" w:pos="0"/>
        </w:tabs>
        <w:ind w:right="-5"/>
        <w:jc w:val="both"/>
        <w:textAlignment w:val="baseline"/>
      </w:pPr>
    </w:p>
    <w:p w:rsidR="00F54ADD" w:rsidRDefault="00F54ADD" w:rsidP="00F54ADD">
      <w:pPr>
        <w:numPr>
          <w:ilvl w:val="0"/>
          <w:numId w:val="3"/>
        </w:numPr>
        <w:ind w:left="426" w:hanging="284"/>
        <w:jc w:val="both"/>
        <w:rPr>
          <w:b/>
          <w:color w:val="000000"/>
        </w:rPr>
      </w:pPr>
      <w:r w:rsidRPr="00922D10">
        <w:t>İhale dokümanının posta yoluyla da satın alınması mümkündür. Posta yoluyla ihale dokümanı almak isteyenler, posta masrafı dahil Doküman bedelini</w:t>
      </w:r>
      <w:r>
        <w:t xml:space="preserve"> </w:t>
      </w:r>
      <w:r w:rsidRPr="00592E23">
        <w:rPr>
          <w:b/>
          <w:color w:val="000000"/>
        </w:rPr>
        <w:t>Halk Bankasında bulunan 1654-0700001 ( TR69 0001 2001 6540 0007 0000 01 nolu hesabına yatırılacaktır.)</w:t>
      </w:r>
    </w:p>
    <w:p w:rsidR="00F54ADD" w:rsidRDefault="00F54ADD" w:rsidP="00F54ADD">
      <w:pPr>
        <w:ind w:left="426"/>
        <w:jc w:val="both"/>
        <w:rPr>
          <w:b/>
          <w:color w:val="000000"/>
        </w:rPr>
      </w:pPr>
    </w:p>
    <w:p w:rsidR="00F54ADD" w:rsidRDefault="00F54ADD" w:rsidP="00F54ADD">
      <w:pPr>
        <w:jc w:val="both"/>
        <w:rPr>
          <w:color w:val="000000"/>
        </w:rPr>
      </w:pPr>
      <w:r>
        <w:rPr>
          <w:b/>
        </w:rPr>
        <w:t>8</w:t>
      </w:r>
      <w:r>
        <w:t xml:space="preserve">- </w:t>
      </w:r>
      <w:r w:rsidRPr="00F73820">
        <w:rPr>
          <w:b/>
        </w:rPr>
        <w:t>Alt yükleni</w:t>
      </w:r>
      <w:r>
        <w:rPr>
          <w:b/>
        </w:rPr>
        <w:t>ci Taahhüdü (-Belge 14</w:t>
      </w:r>
      <w:r w:rsidRPr="00F73820">
        <w:rPr>
          <w:b/>
        </w:rPr>
        <w:t>-)</w:t>
      </w:r>
      <w:r>
        <w:t xml:space="preserve"> İhale konusu işin tamamı veya bir kısmı, alt yüklenicilere yaptırılamaz, yaptırılmayacağına dair </w:t>
      </w:r>
      <w:r w:rsidRPr="00BC421C">
        <w:rPr>
          <w:color w:val="000000"/>
        </w:rPr>
        <w:t>taahhütname</w:t>
      </w:r>
      <w:r>
        <w:rPr>
          <w:color w:val="000000"/>
        </w:rPr>
        <w:t>.</w:t>
      </w:r>
    </w:p>
    <w:p w:rsidR="00F54ADD" w:rsidRPr="00615AC4" w:rsidRDefault="00F54ADD" w:rsidP="00F54ADD">
      <w:pPr>
        <w:jc w:val="both"/>
        <w:rPr>
          <w:color w:val="000000"/>
          <w:sz w:val="16"/>
          <w:szCs w:val="16"/>
        </w:rPr>
      </w:pPr>
    </w:p>
    <w:p w:rsidR="00F54ADD" w:rsidRPr="00922D10" w:rsidRDefault="00F54ADD" w:rsidP="00F54ADD">
      <w:pPr>
        <w:tabs>
          <w:tab w:val="left" w:pos="720"/>
        </w:tabs>
        <w:jc w:val="both"/>
      </w:pPr>
      <w:r>
        <w:rPr>
          <w:b/>
          <w:bCs/>
        </w:rPr>
        <w:t>9</w:t>
      </w:r>
      <w:r w:rsidRPr="00922D10">
        <w:rPr>
          <w:bCs/>
        </w:rPr>
        <w:t>-</w:t>
      </w:r>
      <w:r w:rsidRPr="00922D10">
        <w:t xml:space="preserve"> İhale Başvuru dosyası ihale günü; </w:t>
      </w:r>
      <w:r>
        <w:rPr>
          <w:b/>
          <w:color w:val="FF0000"/>
        </w:rPr>
        <w:t>14.0</w:t>
      </w:r>
      <w:r w:rsidRPr="00D47365">
        <w:rPr>
          <w:b/>
          <w:color w:val="FF0000"/>
        </w:rPr>
        <w:t>0’a</w:t>
      </w:r>
      <w:r w:rsidRPr="00922D10">
        <w:t xml:space="preserve"> kadar </w:t>
      </w:r>
      <w:r>
        <w:t>Göynücek</w:t>
      </w:r>
      <w:r w:rsidRPr="00922D10">
        <w:t xml:space="preserve"> Köylere Hizmet Götürme Birliği Personeline teslim edilir, Posta ile veya iadeli taahhütlü olarak teklif verilemez ve bu şekilde gönderilen teklifler değerlendirmeye alınmaz.</w:t>
      </w:r>
    </w:p>
    <w:p w:rsidR="00F54ADD" w:rsidRPr="00615AC4" w:rsidRDefault="00F54ADD" w:rsidP="00F54ADD">
      <w:pPr>
        <w:tabs>
          <w:tab w:val="left" w:pos="720"/>
        </w:tabs>
        <w:jc w:val="both"/>
        <w:rPr>
          <w:sz w:val="16"/>
          <w:szCs w:val="16"/>
        </w:rPr>
      </w:pPr>
    </w:p>
    <w:p w:rsidR="00F54ADD" w:rsidRDefault="00F54ADD" w:rsidP="00F54ADD">
      <w:pPr>
        <w:tabs>
          <w:tab w:val="left" w:pos="720"/>
        </w:tabs>
        <w:jc w:val="both"/>
      </w:pPr>
      <w:r>
        <w:rPr>
          <w:b/>
          <w:bCs/>
        </w:rPr>
        <w:t>10-</w:t>
      </w:r>
      <w:r>
        <w:t xml:space="preserve"> İstekliler tekliflerini Birim fiyat üzerinden vereceklerdir, Birim Fiyat Teklifleri kapalı zarf halinde idareye teslim edecek olup, haddi layık teklif alınmadığı takdirde isteklilerden ikinci teklifleri isteneceğinden firma yetkilisinin şahsen veya vekâleten ihale salonunda firma kaşesi ile birlikte bulunması gerekmektedir. İhale sonucu, ihale uhdesinde kalan istekliyle birim fiyat üzerinden sözleşme düzenlenecektir.</w:t>
      </w:r>
    </w:p>
    <w:p w:rsidR="00F54ADD" w:rsidRPr="00615AC4" w:rsidRDefault="00F54ADD" w:rsidP="00F54ADD">
      <w:pPr>
        <w:tabs>
          <w:tab w:val="left" w:pos="720"/>
        </w:tabs>
        <w:jc w:val="both"/>
        <w:rPr>
          <w:sz w:val="16"/>
          <w:szCs w:val="16"/>
        </w:rPr>
      </w:pPr>
    </w:p>
    <w:p w:rsidR="00F54ADD" w:rsidRDefault="00F54ADD" w:rsidP="00F54ADD">
      <w:pPr>
        <w:jc w:val="both"/>
      </w:pPr>
      <w:r>
        <w:rPr>
          <w:b/>
          <w:bCs/>
        </w:rPr>
        <w:t>11-</w:t>
      </w:r>
      <w:r>
        <w:t xml:space="preserve"> Konsorsiyumlar ihaleye teklif veremezler.</w:t>
      </w:r>
    </w:p>
    <w:p w:rsidR="00F54ADD" w:rsidRPr="00615AC4" w:rsidRDefault="00F54ADD" w:rsidP="00F54ADD">
      <w:pPr>
        <w:jc w:val="both"/>
        <w:rPr>
          <w:b/>
          <w:sz w:val="16"/>
          <w:szCs w:val="16"/>
        </w:rPr>
      </w:pPr>
    </w:p>
    <w:p w:rsidR="00F54ADD" w:rsidRDefault="00F54ADD" w:rsidP="00F54ADD">
      <w:pPr>
        <w:pStyle w:val="ListeParagraf"/>
        <w:ind w:left="0"/>
        <w:jc w:val="both"/>
        <w:rPr>
          <w:color w:val="000000"/>
        </w:rPr>
      </w:pPr>
      <w:r>
        <w:rPr>
          <w:b/>
        </w:rPr>
        <w:t>12.</w:t>
      </w:r>
      <w:r>
        <w:t xml:space="preserve"> </w:t>
      </w:r>
      <w:r>
        <w:rPr>
          <w:color w:val="000000"/>
        </w:rPr>
        <w:t>Yüklenici firma; projenin uyguma sonucundaki geometrik verileri ve geometrik verilere ait öz nitelik verilerini; Netcad yazılımı ile ITRF 96 3 derece koordinat sisteminde Amasya İl Özel İdaresi Su ve Kanal Hizmetleri Müdürlüğüne teslim edecektir.</w:t>
      </w:r>
    </w:p>
    <w:p w:rsidR="00F54ADD" w:rsidRDefault="00F54ADD" w:rsidP="00F54ADD">
      <w:pPr>
        <w:jc w:val="both"/>
        <w:rPr>
          <w:b/>
          <w:sz w:val="16"/>
          <w:szCs w:val="16"/>
        </w:rPr>
      </w:pPr>
    </w:p>
    <w:p w:rsidR="00F54ADD" w:rsidRDefault="00F54ADD" w:rsidP="00F54ADD">
      <w:pPr>
        <w:pStyle w:val="ListParagraph"/>
        <w:spacing w:after="0" w:line="240" w:lineRule="auto"/>
        <w:ind w:left="0" w:right="-5"/>
        <w:jc w:val="both"/>
        <w:textAlignment w:val="baseline"/>
        <w:rPr>
          <w:rFonts w:ascii="Times New Roman" w:hAnsi="Times New Roman"/>
          <w:sz w:val="24"/>
          <w:szCs w:val="24"/>
        </w:rPr>
      </w:pPr>
      <w:r>
        <w:rPr>
          <w:rFonts w:ascii="Times New Roman" w:hAnsi="Times New Roman"/>
          <w:b/>
          <w:sz w:val="24"/>
          <w:szCs w:val="24"/>
        </w:rPr>
        <w:t>13.</w:t>
      </w:r>
      <w:r>
        <w:rPr>
          <w:rFonts w:ascii="Times New Roman" w:hAnsi="Times New Roman"/>
          <w:sz w:val="24"/>
          <w:szCs w:val="24"/>
        </w:rPr>
        <w:t xml:space="preserve"> Göynücek Köylere Hizmet Götürme Birliği İçişleri Bakanlığınca Birlikler için çıkarılan 28.04.2007 gün ve 26506 sayılı resmi gazetede yayınlanan ihale yönetmeliğine tabidir.</w:t>
      </w:r>
    </w:p>
    <w:p w:rsidR="00F54ADD" w:rsidRDefault="00F54ADD" w:rsidP="00F54ADD">
      <w:pPr>
        <w:pStyle w:val="ListParagraph"/>
        <w:spacing w:after="0" w:line="240" w:lineRule="auto"/>
        <w:ind w:left="0" w:right="-5"/>
        <w:jc w:val="both"/>
        <w:textAlignment w:val="baseline"/>
        <w:rPr>
          <w:rFonts w:ascii="Times New Roman" w:hAnsi="Times New Roman"/>
          <w:sz w:val="16"/>
          <w:szCs w:val="16"/>
        </w:rPr>
      </w:pPr>
    </w:p>
    <w:p w:rsidR="00F54ADD" w:rsidRDefault="00F54ADD" w:rsidP="00F54ADD">
      <w:pPr>
        <w:pStyle w:val="ListParagraph"/>
        <w:spacing w:after="0" w:line="240" w:lineRule="auto"/>
        <w:ind w:left="0" w:right="-5"/>
        <w:jc w:val="both"/>
        <w:textAlignment w:val="baseline"/>
        <w:rPr>
          <w:rFonts w:ascii="Times New Roman" w:hAnsi="Times New Roman"/>
          <w:sz w:val="24"/>
          <w:szCs w:val="24"/>
        </w:rPr>
      </w:pPr>
      <w:r>
        <w:rPr>
          <w:rFonts w:ascii="Times New Roman" w:hAnsi="Times New Roman"/>
          <w:b/>
          <w:sz w:val="24"/>
          <w:szCs w:val="24"/>
        </w:rPr>
        <w:t xml:space="preserve">14. </w:t>
      </w:r>
      <w:r>
        <w:rPr>
          <w:rFonts w:ascii="Times New Roman" w:hAnsi="Times New Roman"/>
          <w:sz w:val="24"/>
          <w:szCs w:val="24"/>
        </w:rPr>
        <w:t xml:space="preserve">Verilen tekliflerin geçerlilik süresi, ihale tarihinden itibaren </w:t>
      </w:r>
      <w:r>
        <w:rPr>
          <w:rFonts w:ascii="Times New Roman" w:hAnsi="Times New Roman"/>
          <w:b/>
          <w:color w:val="FF0000"/>
          <w:sz w:val="24"/>
          <w:szCs w:val="24"/>
          <w:u w:val="single"/>
        </w:rPr>
        <w:t>60 (Altmış</w:t>
      </w:r>
      <w:r>
        <w:rPr>
          <w:rFonts w:ascii="Times New Roman" w:hAnsi="Times New Roman"/>
          <w:color w:val="FF0000"/>
          <w:sz w:val="24"/>
          <w:szCs w:val="24"/>
          <w:u w:val="single"/>
        </w:rPr>
        <w:t>)</w:t>
      </w:r>
      <w:r>
        <w:rPr>
          <w:rFonts w:ascii="Times New Roman" w:hAnsi="Times New Roman"/>
          <w:sz w:val="24"/>
          <w:szCs w:val="24"/>
        </w:rPr>
        <w:t xml:space="preserve"> takvim günüdür. </w:t>
      </w:r>
    </w:p>
    <w:p w:rsidR="00F54ADD" w:rsidRDefault="00F54ADD" w:rsidP="00F54ADD">
      <w:pPr>
        <w:pStyle w:val="ListParagraph"/>
        <w:spacing w:after="0" w:line="240" w:lineRule="auto"/>
        <w:ind w:left="0" w:right="-5"/>
        <w:jc w:val="both"/>
        <w:textAlignment w:val="baseline"/>
        <w:rPr>
          <w:rFonts w:ascii="Times New Roman" w:hAnsi="Times New Roman"/>
          <w:sz w:val="16"/>
          <w:szCs w:val="16"/>
        </w:rPr>
      </w:pPr>
    </w:p>
    <w:p w:rsidR="00F54ADD" w:rsidRDefault="00F54ADD" w:rsidP="00F54ADD">
      <w:pPr>
        <w:jc w:val="both"/>
      </w:pPr>
      <w:r>
        <w:rPr>
          <w:b/>
        </w:rPr>
        <w:t>15.</w:t>
      </w:r>
      <w:r>
        <w:t xml:space="preserve"> Teklif mektubunda verilen adres ve iletişim bilgileri tebligat adresi olarak kabul edilecektir.</w:t>
      </w:r>
    </w:p>
    <w:p w:rsidR="00F54ADD" w:rsidRDefault="00F54ADD" w:rsidP="00F54ADD">
      <w:pPr>
        <w:jc w:val="both"/>
        <w:rPr>
          <w:sz w:val="16"/>
          <w:szCs w:val="16"/>
        </w:rPr>
      </w:pPr>
    </w:p>
    <w:p w:rsidR="00F54ADD" w:rsidRDefault="00F54ADD" w:rsidP="00F54ADD">
      <w:pPr>
        <w:jc w:val="both"/>
      </w:pPr>
      <w:r>
        <w:rPr>
          <w:b/>
        </w:rPr>
        <w:t>16.</w:t>
      </w:r>
      <w:r>
        <w:rPr>
          <w:bCs/>
        </w:rPr>
        <w:t xml:space="preserve"> Birlik Encümeni ihaleyi yapıp yapmamakta serbesttir. Haddi layık teklif verilmediği takdirde ihale ileri bir tarihe ertelenecektir.</w:t>
      </w:r>
    </w:p>
    <w:p w:rsidR="00F54ADD" w:rsidRDefault="00F54ADD" w:rsidP="00F54ADD"/>
    <w:p w:rsidR="00F54ADD" w:rsidRDefault="00F54ADD" w:rsidP="00F54ADD"/>
    <w:p w:rsidR="00F54ADD" w:rsidRDefault="00F54ADD" w:rsidP="00F54ADD"/>
    <w:p w:rsidR="00F54ADD" w:rsidRDefault="00F54ADD" w:rsidP="00F54ADD"/>
    <w:p w:rsidR="00F54ADD" w:rsidRDefault="00F54ADD" w:rsidP="00F54ADD"/>
    <w:p w:rsidR="00F54ADD" w:rsidRPr="007F7978" w:rsidRDefault="00F54ADD" w:rsidP="00F54ADD">
      <w:pPr>
        <w:rPr>
          <w:b/>
        </w:rPr>
      </w:pPr>
      <w:r>
        <w:tab/>
      </w:r>
      <w:r>
        <w:tab/>
      </w:r>
      <w:r>
        <w:tab/>
        <w:t xml:space="preserve"> </w:t>
      </w:r>
      <w:r>
        <w:tab/>
      </w:r>
      <w:r>
        <w:tab/>
      </w:r>
      <w:r>
        <w:tab/>
      </w:r>
      <w:r>
        <w:tab/>
      </w:r>
      <w:r>
        <w:tab/>
      </w:r>
      <w:r>
        <w:tab/>
        <w:t xml:space="preserve">      </w:t>
      </w:r>
      <w:r>
        <w:rPr>
          <w:b/>
        </w:rPr>
        <w:t>Mustafa KARTAL</w:t>
      </w:r>
    </w:p>
    <w:p w:rsidR="00F54ADD" w:rsidRPr="007F7978" w:rsidRDefault="00F54ADD" w:rsidP="00F54ADD">
      <w:pPr>
        <w:rPr>
          <w:b/>
        </w:rPr>
      </w:pPr>
      <w:r w:rsidRPr="007F7978">
        <w:rPr>
          <w:b/>
        </w:rPr>
        <w:tab/>
      </w:r>
      <w:r w:rsidRPr="007F7978">
        <w:rPr>
          <w:b/>
        </w:rPr>
        <w:tab/>
      </w:r>
      <w:r w:rsidRPr="007F7978">
        <w:rPr>
          <w:b/>
        </w:rPr>
        <w:tab/>
        <w:t xml:space="preserve">                       </w:t>
      </w:r>
      <w:r w:rsidRPr="007F7978">
        <w:rPr>
          <w:b/>
        </w:rPr>
        <w:tab/>
      </w:r>
      <w:r w:rsidRPr="007F7978">
        <w:rPr>
          <w:b/>
        </w:rPr>
        <w:tab/>
      </w:r>
      <w:r w:rsidRPr="007F7978">
        <w:rPr>
          <w:b/>
        </w:rPr>
        <w:tab/>
      </w:r>
      <w:r w:rsidRPr="007F7978">
        <w:rPr>
          <w:b/>
        </w:rPr>
        <w:tab/>
      </w:r>
      <w:r>
        <w:rPr>
          <w:b/>
        </w:rPr>
        <w:t xml:space="preserve">  </w:t>
      </w:r>
      <w:r w:rsidRPr="007F7978">
        <w:rPr>
          <w:b/>
        </w:rPr>
        <w:tab/>
      </w:r>
      <w:r>
        <w:rPr>
          <w:b/>
        </w:rPr>
        <w:t xml:space="preserve"> </w:t>
      </w:r>
      <w:r w:rsidRPr="007F7978">
        <w:rPr>
          <w:b/>
        </w:rPr>
        <w:t xml:space="preserve">      </w:t>
      </w:r>
      <w:r>
        <w:rPr>
          <w:b/>
        </w:rPr>
        <w:t xml:space="preserve">   </w:t>
      </w:r>
      <w:r w:rsidRPr="007F7978">
        <w:rPr>
          <w:b/>
        </w:rPr>
        <w:t xml:space="preserve"> Kaymakam</w:t>
      </w:r>
      <w:r>
        <w:rPr>
          <w:b/>
        </w:rPr>
        <w:t xml:space="preserve"> V.</w:t>
      </w:r>
    </w:p>
    <w:p w:rsidR="00F54ADD" w:rsidRPr="007F7978" w:rsidRDefault="00F54ADD" w:rsidP="00F54ADD">
      <w:pPr>
        <w:rPr>
          <w:b/>
        </w:rPr>
      </w:pPr>
      <w:r w:rsidRPr="007F7978">
        <w:rPr>
          <w:b/>
        </w:rPr>
        <w:tab/>
      </w:r>
      <w:r w:rsidRPr="007F7978">
        <w:rPr>
          <w:b/>
        </w:rPr>
        <w:tab/>
      </w:r>
      <w:r w:rsidRPr="007F7978">
        <w:rPr>
          <w:b/>
        </w:rPr>
        <w:tab/>
        <w:t xml:space="preserve"> </w:t>
      </w:r>
      <w:r w:rsidRPr="007F7978">
        <w:rPr>
          <w:b/>
        </w:rPr>
        <w:tab/>
      </w:r>
      <w:r w:rsidRPr="007F7978">
        <w:rPr>
          <w:b/>
        </w:rPr>
        <w:tab/>
      </w:r>
      <w:r w:rsidRPr="007F7978">
        <w:rPr>
          <w:b/>
        </w:rPr>
        <w:tab/>
      </w:r>
      <w:r w:rsidRPr="007F7978">
        <w:rPr>
          <w:b/>
        </w:rPr>
        <w:tab/>
      </w:r>
      <w:r w:rsidRPr="007F7978">
        <w:rPr>
          <w:b/>
        </w:rPr>
        <w:tab/>
      </w:r>
      <w:r w:rsidRPr="007F7978">
        <w:rPr>
          <w:b/>
        </w:rPr>
        <w:tab/>
      </w:r>
      <w:r>
        <w:rPr>
          <w:b/>
        </w:rPr>
        <w:t xml:space="preserve">    </w:t>
      </w:r>
      <w:r w:rsidRPr="007F7978">
        <w:rPr>
          <w:b/>
        </w:rPr>
        <w:t xml:space="preserve">   </w:t>
      </w:r>
      <w:r>
        <w:rPr>
          <w:b/>
        </w:rPr>
        <w:t xml:space="preserve">  </w:t>
      </w:r>
      <w:r w:rsidRPr="007F7978">
        <w:rPr>
          <w:b/>
        </w:rPr>
        <w:t xml:space="preserve">  Birlik Başkanı</w:t>
      </w:r>
      <w:r w:rsidRPr="007F7978">
        <w:rPr>
          <w:b/>
        </w:rPr>
        <w:tab/>
      </w:r>
      <w:r w:rsidRPr="007F7978">
        <w:rPr>
          <w:b/>
        </w:rPr>
        <w:tab/>
      </w:r>
      <w:r w:rsidRPr="007F7978">
        <w:rPr>
          <w:b/>
        </w:rPr>
        <w:tab/>
      </w:r>
      <w:r w:rsidRPr="007F7978">
        <w:rPr>
          <w:b/>
        </w:rPr>
        <w:tab/>
      </w:r>
      <w:r w:rsidRPr="007F7978">
        <w:rPr>
          <w:b/>
        </w:rPr>
        <w:tab/>
      </w:r>
      <w:r w:rsidRPr="007F7978">
        <w:rPr>
          <w:b/>
        </w:rPr>
        <w:tab/>
      </w:r>
      <w:r w:rsidRPr="007F7978">
        <w:rPr>
          <w:b/>
        </w:rPr>
        <w:tab/>
      </w:r>
      <w:r w:rsidRPr="007F7978">
        <w:rPr>
          <w:b/>
        </w:rPr>
        <w:tab/>
      </w:r>
      <w:r w:rsidRPr="007F7978">
        <w:rPr>
          <w:b/>
        </w:rPr>
        <w:tab/>
      </w:r>
      <w:r w:rsidRPr="007F7978">
        <w:rPr>
          <w:b/>
        </w:rPr>
        <w:tab/>
      </w:r>
      <w:r w:rsidRPr="007F7978">
        <w:rPr>
          <w:b/>
        </w:rPr>
        <w:tab/>
      </w:r>
      <w:r w:rsidRPr="007F7978">
        <w:rPr>
          <w:b/>
        </w:rPr>
        <w:tab/>
      </w:r>
    </w:p>
    <w:p w:rsidR="00EB5A94" w:rsidRDefault="00EB5A94"/>
    <w:sectPr w:rsidR="00EB5A94" w:rsidSect="00886508">
      <w:footerReference w:type="default" r:id="rId6"/>
      <w:pgSz w:w="11906" w:h="16838"/>
      <w:pgMar w:top="360" w:right="991" w:bottom="709" w:left="1417" w:header="708"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508" w:rsidRDefault="00F54ADD">
    <w:pPr>
      <w:pStyle w:val="a"/>
      <w:jc w:val="center"/>
    </w:pPr>
    <w:r>
      <w:fldChar w:fldCharType="begin"/>
    </w:r>
    <w:r>
      <w:instrText>PAGE   \* MERGEFORMAT</w:instrText>
    </w:r>
    <w:r>
      <w:fldChar w:fldCharType="separate"/>
    </w:r>
    <w:r>
      <w:rPr>
        <w:noProof/>
      </w:rPr>
      <w:t>1</w:t>
    </w:r>
    <w:r>
      <w:fldChar w:fldCharType="end"/>
    </w:r>
  </w:p>
  <w:p w:rsidR="00886508" w:rsidRDefault="00F54ADD">
    <w:pPr>
      <w:pStyle w:val="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D10"/>
    <w:multiLevelType w:val="hybridMultilevel"/>
    <w:tmpl w:val="6BC02728"/>
    <w:lvl w:ilvl="0" w:tplc="91EEDEE2">
      <w:start w:val="1"/>
      <w:numFmt w:val="lowerLetter"/>
      <w:lvlText w:val="%1-"/>
      <w:lvlJc w:val="left"/>
      <w:pPr>
        <w:tabs>
          <w:tab w:val="num" w:pos="720"/>
        </w:tabs>
        <w:ind w:left="720"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
    <w:nsid w:val="4F4553A9"/>
    <w:multiLevelType w:val="hybridMultilevel"/>
    <w:tmpl w:val="4C4C8FFC"/>
    <w:lvl w:ilvl="0" w:tplc="AA9A73B4">
      <w:start w:val="1"/>
      <w:numFmt w:val="lowerLetter"/>
      <w:lvlText w:val="%1-"/>
      <w:lvlJc w:val="left"/>
      <w:pPr>
        <w:ind w:left="1155" w:hanging="45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nsid w:val="5E011B4A"/>
    <w:multiLevelType w:val="hybridMultilevel"/>
    <w:tmpl w:val="091CD4AA"/>
    <w:lvl w:ilvl="0" w:tplc="7B669976">
      <w:start w:val="1"/>
      <w:numFmt w:val="lowerLetter"/>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EC6"/>
    <w:rsid w:val="002B5EC6"/>
    <w:rsid w:val="00EB5A94"/>
    <w:rsid w:val="00F54A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ADD"/>
    <w:pPr>
      <w:spacing w:after="0" w:line="240" w:lineRule="auto"/>
    </w:pPr>
    <w:rPr>
      <w:rFonts w:ascii="Times New Roman" w:eastAsia="Times New Roman" w:hAnsi="Times New Roman" w:cs="Times New Roman"/>
      <w:sz w:val="24"/>
      <w:szCs w:val="24"/>
      <w:lang w:eastAsia="tr-TR"/>
    </w:rPr>
  </w:style>
  <w:style w:type="paragraph" w:styleId="Balk6">
    <w:name w:val="heading 6"/>
    <w:basedOn w:val="Normal"/>
    <w:next w:val="Normal"/>
    <w:link w:val="Balk6Char"/>
    <w:qFormat/>
    <w:rsid w:val="00F54ADD"/>
    <w:pPr>
      <w:overflowPunct w:val="0"/>
      <w:autoSpaceDE w:val="0"/>
      <w:autoSpaceDN w:val="0"/>
      <w:adjustRightInd w:val="0"/>
      <w:spacing w:before="240" w:after="60"/>
      <w:outlineLvl w:val="5"/>
    </w:pPr>
    <w:rPr>
      <w:rFonts w:ascii="Arial" w:hAnsi="Arial" w:cs="Arial"/>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F54ADD"/>
    <w:rPr>
      <w:rFonts w:ascii="Arial" w:eastAsia="Times New Roman" w:hAnsi="Arial" w:cs="Arial"/>
      <w:b/>
      <w:bCs/>
      <w:lang w:eastAsia="tr-TR"/>
    </w:rPr>
  </w:style>
  <w:style w:type="paragraph" w:customStyle="1" w:styleId="ListParagraph">
    <w:name w:val="List Paragraph"/>
    <w:basedOn w:val="Normal"/>
    <w:rsid w:val="00F54ADD"/>
    <w:pPr>
      <w:spacing w:after="200" w:line="276" w:lineRule="auto"/>
      <w:ind w:left="720"/>
      <w:contextualSpacing/>
    </w:pPr>
    <w:rPr>
      <w:rFonts w:ascii="Calibri" w:eastAsia="Calibri" w:hAnsi="Calibri"/>
      <w:sz w:val="22"/>
      <w:szCs w:val="22"/>
      <w:lang w:eastAsia="en-US"/>
    </w:rPr>
  </w:style>
  <w:style w:type="paragraph" w:styleId="ListeParagraf">
    <w:name w:val="List Paragraph"/>
    <w:basedOn w:val="Normal"/>
    <w:uiPriority w:val="34"/>
    <w:qFormat/>
    <w:rsid w:val="00F54ADD"/>
    <w:pPr>
      <w:ind w:left="720"/>
      <w:contextualSpacing/>
    </w:pPr>
  </w:style>
  <w:style w:type="paragraph" w:styleId="a">
    <w:basedOn w:val="Normal"/>
    <w:next w:val="Altbilgi"/>
    <w:link w:val="AltBilgiChar"/>
    <w:uiPriority w:val="99"/>
    <w:rsid w:val="00F54ADD"/>
    <w:pPr>
      <w:tabs>
        <w:tab w:val="center" w:pos="4536"/>
        <w:tab w:val="right" w:pos="9072"/>
      </w:tabs>
    </w:pPr>
    <w:rPr>
      <w:rFonts w:asciiTheme="minorHAnsi" w:eastAsiaTheme="minorHAnsi" w:hAnsiTheme="minorHAnsi" w:cstheme="minorBidi"/>
      <w:lang w:eastAsia="en-US"/>
    </w:rPr>
  </w:style>
  <w:style w:type="character" w:customStyle="1" w:styleId="AltBilgiChar">
    <w:name w:val="Alt Bilgi Char"/>
    <w:link w:val="a"/>
    <w:uiPriority w:val="99"/>
    <w:rsid w:val="00F54ADD"/>
    <w:rPr>
      <w:sz w:val="24"/>
      <w:szCs w:val="24"/>
    </w:rPr>
  </w:style>
  <w:style w:type="paragraph" w:styleId="NormalWeb">
    <w:name w:val="Normal (Web)"/>
    <w:basedOn w:val="Normal"/>
    <w:uiPriority w:val="99"/>
    <w:unhideWhenUsed/>
    <w:rsid w:val="00F54ADD"/>
    <w:pPr>
      <w:spacing w:before="100" w:beforeAutospacing="1" w:after="100" w:afterAutospacing="1"/>
    </w:pPr>
  </w:style>
  <w:style w:type="paragraph" w:styleId="Altbilgi">
    <w:name w:val="footer"/>
    <w:basedOn w:val="Normal"/>
    <w:link w:val="AltbilgiChar0"/>
    <w:uiPriority w:val="99"/>
    <w:semiHidden/>
    <w:unhideWhenUsed/>
    <w:rsid w:val="00F54ADD"/>
    <w:pPr>
      <w:tabs>
        <w:tab w:val="center" w:pos="4536"/>
        <w:tab w:val="right" w:pos="9072"/>
      </w:tabs>
    </w:pPr>
  </w:style>
  <w:style w:type="character" w:customStyle="1" w:styleId="AltbilgiChar0">
    <w:name w:val="Altbilgi Char"/>
    <w:basedOn w:val="VarsaylanParagrafYazTipi"/>
    <w:link w:val="Altbilgi"/>
    <w:uiPriority w:val="99"/>
    <w:semiHidden/>
    <w:rsid w:val="00F54ADD"/>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ADD"/>
    <w:pPr>
      <w:spacing w:after="0" w:line="240" w:lineRule="auto"/>
    </w:pPr>
    <w:rPr>
      <w:rFonts w:ascii="Times New Roman" w:eastAsia="Times New Roman" w:hAnsi="Times New Roman" w:cs="Times New Roman"/>
      <w:sz w:val="24"/>
      <w:szCs w:val="24"/>
      <w:lang w:eastAsia="tr-TR"/>
    </w:rPr>
  </w:style>
  <w:style w:type="paragraph" w:styleId="Balk6">
    <w:name w:val="heading 6"/>
    <w:basedOn w:val="Normal"/>
    <w:next w:val="Normal"/>
    <w:link w:val="Balk6Char"/>
    <w:qFormat/>
    <w:rsid w:val="00F54ADD"/>
    <w:pPr>
      <w:overflowPunct w:val="0"/>
      <w:autoSpaceDE w:val="0"/>
      <w:autoSpaceDN w:val="0"/>
      <w:adjustRightInd w:val="0"/>
      <w:spacing w:before="240" w:after="60"/>
      <w:outlineLvl w:val="5"/>
    </w:pPr>
    <w:rPr>
      <w:rFonts w:ascii="Arial" w:hAnsi="Arial" w:cs="Arial"/>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F54ADD"/>
    <w:rPr>
      <w:rFonts w:ascii="Arial" w:eastAsia="Times New Roman" w:hAnsi="Arial" w:cs="Arial"/>
      <w:b/>
      <w:bCs/>
      <w:lang w:eastAsia="tr-TR"/>
    </w:rPr>
  </w:style>
  <w:style w:type="paragraph" w:customStyle="1" w:styleId="ListParagraph">
    <w:name w:val="List Paragraph"/>
    <w:basedOn w:val="Normal"/>
    <w:rsid w:val="00F54ADD"/>
    <w:pPr>
      <w:spacing w:after="200" w:line="276" w:lineRule="auto"/>
      <w:ind w:left="720"/>
      <w:contextualSpacing/>
    </w:pPr>
    <w:rPr>
      <w:rFonts w:ascii="Calibri" w:eastAsia="Calibri" w:hAnsi="Calibri"/>
      <w:sz w:val="22"/>
      <w:szCs w:val="22"/>
      <w:lang w:eastAsia="en-US"/>
    </w:rPr>
  </w:style>
  <w:style w:type="paragraph" w:styleId="ListeParagraf">
    <w:name w:val="List Paragraph"/>
    <w:basedOn w:val="Normal"/>
    <w:uiPriority w:val="34"/>
    <w:qFormat/>
    <w:rsid w:val="00F54ADD"/>
    <w:pPr>
      <w:ind w:left="720"/>
      <w:contextualSpacing/>
    </w:pPr>
  </w:style>
  <w:style w:type="paragraph" w:styleId="a">
    <w:basedOn w:val="Normal"/>
    <w:next w:val="Altbilgi"/>
    <w:link w:val="AltBilgiChar"/>
    <w:uiPriority w:val="99"/>
    <w:rsid w:val="00F54ADD"/>
    <w:pPr>
      <w:tabs>
        <w:tab w:val="center" w:pos="4536"/>
        <w:tab w:val="right" w:pos="9072"/>
      </w:tabs>
    </w:pPr>
    <w:rPr>
      <w:rFonts w:asciiTheme="minorHAnsi" w:eastAsiaTheme="minorHAnsi" w:hAnsiTheme="minorHAnsi" w:cstheme="minorBidi"/>
      <w:lang w:eastAsia="en-US"/>
    </w:rPr>
  </w:style>
  <w:style w:type="character" w:customStyle="1" w:styleId="AltBilgiChar">
    <w:name w:val="Alt Bilgi Char"/>
    <w:link w:val="a"/>
    <w:uiPriority w:val="99"/>
    <w:rsid w:val="00F54ADD"/>
    <w:rPr>
      <w:sz w:val="24"/>
      <w:szCs w:val="24"/>
    </w:rPr>
  </w:style>
  <w:style w:type="paragraph" w:styleId="NormalWeb">
    <w:name w:val="Normal (Web)"/>
    <w:basedOn w:val="Normal"/>
    <w:uiPriority w:val="99"/>
    <w:unhideWhenUsed/>
    <w:rsid w:val="00F54ADD"/>
    <w:pPr>
      <w:spacing w:before="100" w:beforeAutospacing="1" w:after="100" w:afterAutospacing="1"/>
    </w:pPr>
  </w:style>
  <w:style w:type="paragraph" w:styleId="Altbilgi">
    <w:name w:val="footer"/>
    <w:basedOn w:val="Normal"/>
    <w:link w:val="AltbilgiChar0"/>
    <w:uiPriority w:val="99"/>
    <w:semiHidden/>
    <w:unhideWhenUsed/>
    <w:rsid w:val="00F54ADD"/>
    <w:pPr>
      <w:tabs>
        <w:tab w:val="center" w:pos="4536"/>
        <w:tab w:val="right" w:pos="9072"/>
      </w:tabs>
    </w:pPr>
  </w:style>
  <w:style w:type="character" w:customStyle="1" w:styleId="AltbilgiChar0">
    <w:name w:val="Altbilgi Char"/>
    <w:basedOn w:val="VarsaylanParagrafYazTipi"/>
    <w:link w:val="Altbilgi"/>
    <w:uiPriority w:val="99"/>
    <w:semiHidden/>
    <w:rsid w:val="00F54ADD"/>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1177</Words>
  <Characters>6712</Characters>
  <Application>Microsoft Office Word</Application>
  <DocSecurity>0</DocSecurity>
  <Lines>55</Lines>
  <Paragraphs>15</Paragraphs>
  <ScaleCrop>false</ScaleCrop>
  <Company/>
  <LinksUpToDate>false</LinksUpToDate>
  <CharactersWithSpaces>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2023-12-28T11:54:00Z</dcterms:created>
  <dcterms:modified xsi:type="dcterms:W3CDTF">2023-12-28T11:54:00Z</dcterms:modified>
</cp:coreProperties>
</file>